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74" w:after="0"/>
        <w:ind w:left="117" w:right="337" w:hanging="0"/>
        <w:rPr>
          <w:b/>
          <w:b/>
          <w:sz w:val="24"/>
          <w:lang w:val="pl-PL"/>
        </w:rPr>
      </w:pPr>
      <w:r>
        <w:rPr/>
        <w:drawing>
          <wp:inline distT="0" distB="0" distL="0" distR="0">
            <wp:extent cx="5664200" cy="78295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74" w:after="0"/>
        <w:ind w:left="117" w:right="337" w:hanging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pl-PL"/>
        </w:rPr>
        <w:t>Edynburska Skala Depresji Poporodowej (ESDP)</w:t>
      </w:r>
    </w:p>
    <w:p>
      <w:pPr>
        <w:pStyle w:val="ListParagraph"/>
        <w:numPr>
          <w:ilvl w:val="0"/>
          <w:numId w:val="1"/>
        </w:numPr>
        <w:tabs>
          <w:tab w:val="left" w:pos="357" w:leader="none"/>
        </w:tabs>
        <w:spacing w:before="199" w:after="0"/>
        <w:ind w:left="356" w:hanging="239"/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Byłam zdolna do radości i dostrzegania radosnych stron</w:t>
      </w:r>
      <w:r>
        <w:rPr>
          <w:rFonts w:ascii="Times New Roman" w:hAnsi="Times New Roman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życia</w:t>
      </w:r>
    </w:p>
    <w:p>
      <w:pPr>
        <w:pStyle w:val="Tretekstu"/>
        <w:spacing w:before="6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>tak często jak zazwyczaj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trochę rzadziej niż zwykle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zdecydowanie rzadziej niż zwykle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zupełnie nie byłam zdolna do radości </w:t>
      </w:r>
    </w:p>
    <w:p>
      <w:pPr>
        <w:pStyle w:val="ListParagraph"/>
        <w:numPr>
          <w:ilvl w:val="0"/>
          <w:numId w:val="1"/>
        </w:numPr>
        <w:tabs>
          <w:tab w:val="left" w:pos="401" w:leader="none"/>
        </w:tabs>
        <w:spacing w:before="119" w:after="0"/>
        <w:ind w:left="400" w:hanging="283"/>
        <w:rPr>
          <w:sz w:val="24"/>
        </w:rPr>
      </w:pPr>
      <w:r>
        <w:rPr>
          <w:rFonts w:ascii="Times New Roman" w:hAnsi="Times New Roman"/>
          <w:sz w:val="24"/>
        </w:rPr>
        <w:t>Patrzyłam w przyszłość z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nadzieją</w:t>
      </w:r>
    </w:p>
    <w:p>
      <w:pPr>
        <w:pStyle w:val="Tretekstu"/>
        <w:spacing w:before="6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lineRule="auto" w:line="276"/>
        <w:rPr>
          <w:sz w:val="24"/>
        </w:rPr>
      </w:pPr>
      <w:r>
        <w:rPr>
          <w:rFonts w:ascii="Times New Roman" w:hAnsi="Times New Roman"/>
          <w:sz w:val="24"/>
        </w:rPr>
        <w:t xml:space="preserve">tak jak zawsze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lineRule="auto" w:line="276" w:before="4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rzadziej niż zawsze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lineRule="auto" w:line="276" w:before="5" w:after="0"/>
        <w:rPr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zdecydowanie rzadziej niż zwykle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lineRule="auto" w:line="276"/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nie potrafiłam patrzeć w przyszłość z nadzieją </w:t>
      </w:r>
    </w:p>
    <w:p>
      <w:pPr>
        <w:pStyle w:val="Tretekstu"/>
        <w:spacing w:before="3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left" w:pos="401" w:leader="none"/>
        </w:tabs>
        <w:ind w:left="400" w:hanging="283"/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Obwiniałam się niepotrzebnie, gdy coś mi się nie</w:t>
      </w:r>
      <w:r>
        <w:rPr>
          <w:rFonts w:ascii="Times New Roman" w:hAnsi="Times New Roman"/>
          <w:spacing w:val="-8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udawało</w:t>
      </w:r>
    </w:p>
    <w:p>
      <w:pPr>
        <w:pStyle w:val="Tretekstu"/>
        <w:spacing w:before="6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tak w większości przypadków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1" w:after="0"/>
        <w:rPr>
          <w:sz w:val="24"/>
        </w:rPr>
      </w:pPr>
      <w:r>
        <w:rPr>
          <w:rFonts w:ascii="Times New Roman" w:hAnsi="Times New Roman"/>
          <w:sz w:val="24"/>
        </w:rPr>
        <w:t>tak, czasami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3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rzadko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3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wcale </w:t>
      </w:r>
    </w:p>
    <w:p>
      <w:pPr>
        <w:pStyle w:val="ListParagraph"/>
        <w:tabs>
          <w:tab w:val="left" w:pos="967" w:leader="none"/>
          <w:tab w:val="left" w:pos="968" w:leader="none"/>
        </w:tabs>
        <w:spacing w:before="3" w:after="0"/>
        <w:ind w:left="968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left" w:pos="401" w:leader="none"/>
        </w:tabs>
        <w:ind w:left="400" w:hanging="283"/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Bez istotnej przyczyny odczuwałam lęk i niepokoiłam</w:t>
      </w:r>
      <w:r>
        <w:rPr>
          <w:rFonts w:ascii="Times New Roman" w:hAnsi="Times New Roman"/>
          <w:spacing w:val="-7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się</w:t>
      </w:r>
    </w:p>
    <w:p>
      <w:pPr>
        <w:pStyle w:val="Tretekstu"/>
        <w:spacing w:before="6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zupełnie nie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raczej nie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czasami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tak, bardzo często </w:t>
      </w:r>
    </w:p>
    <w:p>
      <w:pPr>
        <w:pStyle w:val="Tretekstu"/>
        <w:spacing w:before="4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val="left" w:pos="401" w:leader="none"/>
        </w:tabs>
        <w:ind w:left="400" w:hanging="283"/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Czułam się przestraszona i wpadałam w panikę bez większych</w:t>
      </w:r>
      <w:r>
        <w:rPr>
          <w:rFonts w:ascii="Times New Roman" w:hAnsi="Times New Roman"/>
          <w:spacing w:val="-14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powodów</w:t>
      </w:r>
    </w:p>
    <w:p>
      <w:pPr>
        <w:pStyle w:val="Tretekstu"/>
        <w:spacing w:before="6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tak, często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czasami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5"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nie, raczej nie </w:t>
      </w:r>
    </w:p>
    <w:p>
      <w:pPr>
        <w:sectPr>
          <w:type w:val="nextPage"/>
          <w:pgSz w:w="11906" w:h="16838"/>
          <w:pgMar w:left="1300" w:right="1680" w:header="0" w:top="13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nie, nigdy </w:t>
      </w:r>
    </w:p>
    <w:p>
      <w:pPr>
        <w:pStyle w:val="ListParagraph"/>
        <w:numPr>
          <w:ilvl w:val="0"/>
          <w:numId w:val="1"/>
        </w:numPr>
        <w:tabs>
          <w:tab w:val="left" w:pos="359" w:leader="none"/>
        </w:tabs>
        <w:spacing w:before="74" w:after="0"/>
        <w:ind w:left="358" w:hanging="241"/>
        <w:rPr>
          <w:sz w:val="24"/>
        </w:rPr>
      </w:pPr>
      <w:r>
        <w:rPr>
          <w:rFonts w:ascii="Times New Roman" w:hAnsi="Times New Roman"/>
          <w:sz w:val="24"/>
        </w:rPr>
        <w:t>Wydarzenia przerastały mnie</w:t>
      </w:r>
    </w:p>
    <w:p>
      <w:pPr>
        <w:pStyle w:val="Tretekstu"/>
        <w:spacing w:before="5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tak, prawie wcale nie dawałam sobie rady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czasami nie radziłam sobie tak dobrze jak zwykle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przez większość czasu radziłam sobie dobrze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radziłam sobie tak dobrze jak zwykle </w:t>
      </w:r>
    </w:p>
    <w:p>
      <w:pPr>
        <w:pStyle w:val="Tretekstu"/>
        <w:spacing w:before="3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left" w:pos="401" w:leader="none"/>
        </w:tabs>
        <w:ind w:left="400" w:hanging="283"/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Czułam się tak nieszczęśliwa, że nie mogłam spać w</w:t>
      </w:r>
      <w:r>
        <w:rPr>
          <w:rFonts w:ascii="Times New Roman" w:hAnsi="Times New Roman"/>
          <w:spacing w:val="-10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nocy</w:t>
      </w:r>
    </w:p>
    <w:p>
      <w:pPr>
        <w:pStyle w:val="Tretekstu"/>
        <w:spacing w:before="6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tak, przez większość czasu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tak czasami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1" w:after="0"/>
        <w:rPr>
          <w:sz w:val="24"/>
        </w:rPr>
      </w:pPr>
      <w:r>
        <w:rPr>
          <w:rFonts w:ascii="Times New Roman" w:hAnsi="Times New Roman"/>
          <w:sz w:val="24"/>
        </w:rPr>
        <w:t xml:space="preserve">rzadko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nie, wcale nie </w:t>
      </w:r>
    </w:p>
    <w:p>
      <w:pPr>
        <w:pStyle w:val="Tretekstu"/>
        <w:spacing w:before="3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val="left" w:pos="401" w:leader="none"/>
        </w:tabs>
        <w:spacing w:before="1" w:after="0"/>
        <w:ind w:left="400" w:hanging="283"/>
        <w:rPr>
          <w:sz w:val="24"/>
        </w:rPr>
      </w:pPr>
      <w:r>
        <w:rPr>
          <w:rFonts w:ascii="Times New Roman" w:hAnsi="Times New Roman"/>
          <w:sz w:val="24"/>
        </w:rPr>
        <w:t>Czułam się samotna 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nieszczęśliwa</w:t>
      </w:r>
    </w:p>
    <w:p>
      <w:pPr>
        <w:pStyle w:val="Tretekstu"/>
        <w:spacing w:before="5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5" w:after="0"/>
        <w:rPr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tak, przez większość czasu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tak, dość często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niezbyt często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nie, wcale nie </w:t>
      </w:r>
    </w:p>
    <w:p>
      <w:pPr>
        <w:pStyle w:val="Tretekstu"/>
        <w:spacing w:before="4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val="left" w:pos="401" w:leader="none"/>
        </w:tabs>
        <w:ind w:left="400" w:hanging="283"/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Czułam się tak nieszczęśliwa, że</w:t>
      </w:r>
      <w:r>
        <w:rPr>
          <w:rFonts w:ascii="Times New Roman" w:hAnsi="Times New Roman"/>
          <w:spacing w:val="-4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płakałam</w:t>
      </w:r>
    </w:p>
    <w:p>
      <w:pPr>
        <w:pStyle w:val="Tretekstu"/>
        <w:spacing w:before="6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4" w:after="0"/>
        <w:rPr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tak, przez większość czasu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tak, dość często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1" w:after="0"/>
        <w:rPr>
          <w:sz w:val="24"/>
        </w:rPr>
      </w:pPr>
      <w:r>
        <w:rPr>
          <w:rFonts w:ascii="Times New Roman" w:hAnsi="Times New Roman"/>
          <w:sz w:val="24"/>
        </w:rPr>
        <w:t xml:space="preserve">tylko sporadycznie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spacing w:before="1" w:after="0"/>
        <w:rPr>
          <w:sz w:val="24"/>
        </w:rPr>
      </w:pPr>
      <w:r>
        <w:rPr>
          <w:rFonts w:ascii="Times New Roman" w:hAnsi="Times New Roman"/>
          <w:sz w:val="24"/>
        </w:rPr>
        <w:t xml:space="preserve">nie, wcale nie </w:t>
      </w:r>
    </w:p>
    <w:p>
      <w:pPr>
        <w:pStyle w:val="Tretekstu"/>
        <w:spacing w:before="2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val="left" w:pos="478" w:leader="none"/>
        </w:tabs>
        <w:spacing w:before="1" w:after="0"/>
        <w:ind w:left="477" w:hanging="360"/>
        <w:rPr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Zdarzało się, że myślałam o zrobieniu sobie</w:t>
      </w:r>
      <w:r>
        <w:rPr>
          <w:rFonts w:ascii="Times New Roman" w:hAnsi="Times New Roman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krzywdy</w:t>
      </w:r>
    </w:p>
    <w:p>
      <w:pPr>
        <w:pStyle w:val="Tretekstu"/>
        <w:spacing w:before="5" w:after="0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tak, dość często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czasami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bardzo rzadko </w:t>
      </w:r>
    </w:p>
    <w:p>
      <w:pPr>
        <w:pStyle w:val="ListParagraph"/>
        <w:numPr>
          <w:ilvl w:val="1"/>
          <w:numId w:val="1"/>
        </w:numPr>
        <w:tabs>
          <w:tab w:val="left" w:pos="967" w:leader="none"/>
          <w:tab w:val="left" w:pos="968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nigdy </w:t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7" w:leader="none"/>
          <w:tab w:val="left" w:pos="968" w:leader="none"/>
        </w:tabs>
        <w:rPr>
          <w:sz w:val="24"/>
        </w:rPr>
      </w:pPr>
      <w:r>
        <w:rPr>
          <w:sz w:val="24"/>
        </w:rPr>
      </w:r>
    </w:p>
    <w:p>
      <w:pPr>
        <w:pStyle w:val="Zawartoramki"/>
        <w:tabs>
          <w:tab w:val="left" w:pos="967" w:leader="none"/>
          <w:tab w:val="left" w:pos="968" w:leader="none"/>
        </w:tabs>
        <w:rPr/>
      </w:pPr>
      <w:r>
        <w:rPr>
          <w:rFonts w:eastAsia="Times New Roman" w:cs="Cambria" w:ascii="Cambria" w:hAnsi="Cambria" w:asciiTheme="majorHAnsi" w:cstheme="majorHAnsi" w:hAnsiTheme="majorHAnsi"/>
          <w:i/>
          <w:iCs/>
          <w:color w:val="000000" w:themeColor="text1"/>
          <w:sz w:val="14"/>
          <w:szCs w:val="14"/>
          <w:lang w:val="en-US" w:eastAsia="pl-PL"/>
        </w:rPr>
        <w:t xml:space="preserve">Źródło: Cox J. L., Holden J.M., Sagovsky R. Detection of postnatal depression: development of the 10-item Edinburgh Postnatal Depression Scale. </w:t>
      </w:r>
      <w:r>
        <w:rPr>
          <w:rFonts w:eastAsia="Times New Roman" w:cs="Cambria" w:ascii="Cambria" w:hAnsi="Cambria" w:asciiTheme="majorHAnsi" w:cstheme="majorHAnsi" w:hAnsiTheme="majorHAnsi"/>
          <w:i/>
          <w:iCs/>
          <w:color w:val="000000" w:themeColor="text1"/>
          <w:sz w:val="14"/>
          <w:szCs w:val="14"/>
          <w:lang w:eastAsia="pl-PL"/>
        </w:rPr>
        <w:t>Br. J. Psychiatry 1987; 150:782-786</w:t>
      </w:r>
      <w:r>
        <w:rPr>
          <w:rFonts w:cs="Cambria" w:ascii="Cambria" w:hAnsi="Cambria" w:asciiTheme="majorHAnsi" w:cstheme="majorHAnsi" w:hAnsiTheme="majorHAnsi"/>
          <w:i/>
          <w:iCs/>
          <w:color w:val="000000" w:themeColor="text1"/>
          <w:sz w:val="14"/>
          <w:szCs w:val="14"/>
        </w:rPr>
        <w:t xml:space="preserve">. </w:t>
        <w:br/>
      </w:r>
      <w:r>
        <w:rPr>
          <w:rFonts w:eastAsia="Times New Roman" w:cs="Cambria" w:ascii="Cambria" w:hAnsi="Cambria" w:asciiTheme="majorHAnsi" w:cstheme="majorHAnsi" w:hAnsiTheme="majorHAnsi"/>
          <w:i/>
          <w:iCs/>
          <w:color w:val="000000" w:themeColor="text1"/>
          <w:sz w:val="14"/>
          <w:szCs w:val="14"/>
          <w:lang w:eastAsia="pl-PL"/>
        </w:rPr>
        <w:t xml:space="preserve">Polskie tłumaczenie skali EPDS ukazało się w książce Meir Steiner i Kimberly Yonkers „Depresja u kobiet” (tłum. Maria Bnińska, wyd. Via Medica, Gdańsk 1999). </w:t>
      </w:r>
    </w:p>
    <w:sectPr>
      <w:type w:val="nextPage"/>
      <w:pgSz w:w="11906" w:h="16838"/>
      <w:pgMar w:left="1300" w:right="168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6" w:hanging="240"/>
      </w:pPr>
      <w:rPr>
        <w:sz w:val="24"/>
        <w:spacing w:val="-1"/>
        <w:szCs w:val="24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968" w:hanging="491"/>
      </w:pPr>
      <w:rPr>
        <w:rFonts w:ascii="Symbol" w:hAnsi="Symbol" w:cs="Symbol" w:hint="default"/>
        <w:sz w:val="24"/>
        <w:szCs w:val="24"/>
        <w:w w:val="100"/>
        <w:rFonts w:cs="Symbol"/>
      </w:rPr>
    </w:lvl>
    <w:lvl w:ilvl="2">
      <w:start w:val="1"/>
      <w:numFmt w:val="bullet"/>
      <w:lvlText w:val=""/>
      <w:lvlJc w:val="left"/>
      <w:pPr>
        <w:ind w:left="1844" w:hanging="49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28" w:hanging="49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613" w:hanging="49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497" w:hanging="49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382" w:hanging="49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266" w:hanging="49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151" w:hanging="49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</w:rPr>
  </w:style>
  <w:style w:type="character" w:styleId="ListLabel2">
    <w:name w:val="ListLabel 2"/>
    <w:qFormat/>
    <w:rPr>
      <w:rFonts w:eastAsia="Symbol" w:cs="Symbol"/>
      <w:w w:val="100"/>
      <w:sz w:val="24"/>
      <w:szCs w:val="24"/>
    </w:rPr>
  </w:style>
  <w:style w:type="character" w:styleId="ListLabel3">
    <w:name w:val="ListLabel 3"/>
    <w:qFormat/>
    <w:rPr>
      <w:rFonts w:eastAsia="Times New Roman" w:cs="Times New Roman"/>
      <w:spacing w:val="-1"/>
      <w:w w:val="100"/>
      <w:sz w:val="24"/>
      <w:szCs w:val="24"/>
    </w:rPr>
  </w:style>
  <w:style w:type="character" w:styleId="ListLabel4">
    <w:name w:val="ListLabel 4"/>
    <w:qFormat/>
    <w:rPr>
      <w:rFonts w:cs="Symbol"/>
      <w:w w:val="100"/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8" w:hanging="49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2</Pages>
  <Words>304</Words>
  <Characters>1497</Characters>
  <CharactersWithSpaces>1739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2019-11-21T17:55:00Z</dcterms:created>
  <dc:creator>Lukasz</dc:creator>
  <dc:description/>
  <dc:language>pl-PL</dc:language>
  <cp:lastModifiedBy/>
  <dcterms:modified xsi:type="dcterms:W3CDTF">2020-02-03T11:58:18Z</dcterms:modified>
  <cp:revision>4</cp:revision>
  <dc:subject/>
  <dc:title>Microsoft Word - Edynburska Skala Depresji Poporodowej_dla profesjonalistow.doc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2009-01-06T00:00:00Z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