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B37" w14:textId="77777777" w:rsidR="009F71E5" w:rsidRDefault="009F71E5">
      <w:pPr>
        <w:pStyle w:val="Default"/>
        <w:jc w:val="both"/>
        <w:rPr>
          <w:sz w:val="22"/>
          <w:szCs w:val="22"/>
        </w:rPr>
      </w:pPr>
    </w:p>
    <w:p w14:paraId="784D862F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5121A4AC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POWIERZENIA PRZETWARZANIA DANYCH OSOBOWYCH</w:t>
      </w:r>
    </w:p>
    <w:p w14:paraId="12B72E08" w14:textId="77777777" w:rsidR="009F71E5" w:rsidRDefault="009F71E5">
      <w:pPr>
        <w:pStyle w:val="Default"/>
        <w:jc w:val="both"/>
        <w:rPr>
          <w:sz w:val="22"/>
          <w:szCs w:val="22"/>
        </w:rPr>
      </w:pPr>
    </w:p>
    <w:p w14:paraId="186DB0B1" w14:textId="366D9E14" w:rsidR="009F71E5" w:rsidRDefault="00CC526E">
      <w:pPr>
        <w:pStyle w:val="Default"/>
        <w:jc w:val="both"/>
      </w:pPr>
      <w:r>
        <w:rPr>
          <w:sz w:val="22"/>
          <w:szCs w:val="22"/>
        </w:rPr>
        <w:t xml:space="preserve">zawarta w dniu  …………….. w </w:t>
      </w:r>
      <w:sdt>
        <w:sdtPr>
          <w:id w:val="835903846"/>
        </w:sdtPr>
        <w:sdtEndPr/>
        <w:sdtContent>
          <w:r>
            <w:rPr>
              <w:sz w:val="22"/>
              <w:szCs w:val="22"/>
            </w:rPr>
            <w:t>Siedlcach</w:t>
          </w:r>
        </w:sdtContent>
      </w:sdt>
      <w:r>
        <w:rPr>
          <w:sz w:val="22"/>
          <w:szCs w:val="22"/>
        </w:rPr>
        <w:t xml:space="preserve"> pomiędzy</w:t>
      </w:r>
    </w:p>
    <w:p w14:paraId="43202A3A" w14:textId="45F59BD7" w:rsidR="009F71E5" w:rsidRDefault="00CC526E">
      <w:pPr>
        <w:pStyle w:val="Default"/>
        <w:jc w:val="both"/>
      </w:pPr>
      <w:r>
        <w:rPr>
          <w:rFonts w:eastAsia="Tahoma"/>
          <w:b/>
          <w:bCs/>
          <w:sz w:val="22"/>
          <w:szCs w:val="22"/>
        </w:rPr>
        <w:t xml:space="preserve">Centrum </w:t>
      </w:r>
      <w:proofErr w:type="spellStart"/>
      <w:r>
        <w:rPr>
          <w:rFonts w:eastAsia="Tahoma"/>
          <w:b/>
          <w:bCs/>
          <w:sz w:val="22"/>
          <w:szCs w:val="22"/>
        </w:rPr>
        <w:t>Medyczno</w:t>
      </w:r>
      <w:proofErr w:type="spellEnd"/>
      <w:r>
        <w:rPr>
          <w:rFonts w:eastAsia="Tahoma"/>
          <w:b/>
          <w:bCs/>
          <w:sz w:val="22"/>
          <w:szCs w:val="22"/>
        </w:rPr>
        <w:t xml:space="preserve"> - Diagnostycznym spółka z ograniczoną odpowiedzialnością z siedzibą w Siedlcach ul. Niklowa 9, adres do doręczeń ul. Terespolska 12, 08-110 Siedlce, </w:t>
      </w:r>
      <w:proofErr w:type="spellStart"/>
      <w:r>
        <w:rPr>
          <w:rFonts w:eastAsia="Tahoma"/>
          <w:b/>
          <w:bCs/>
          <w:sz w:val="22"/>
          <w:szCs w:val="22"/>
        </w:rPr>
        <w:t>NlP</w:t>
      </w:r>
      <w:proofErr w:type="spellEnd"/>
      <w:r>
        <w:rPr>
          <w:rFonts w:eastAsia="Tahoma"/>
          <w:b/>
          <w:bCs/>
          <w:sz w:val="22"/>
          <w:szCs w:val="22"/>
        </w:rPr>
        <w:t xml:space="preserve">: 821-20-25-575 wpisaną do rejestru przedsiębiorców Krajowego Rejestru Sądowego pod numerem KRS: 0000036205, reprezentowaną przez Prezesa Zarządu - Pawła Żuka i Wiceprezesa Zarządu - Artura </w:t>
      </w:r>
      <w:proofErr w:type="spellStart"/>
      <w:r>
        <w:rPr>
          <w:rFonts w:eastAsia="Tahoma"/>
          <w:b/>
          <w:bCs/>
          <w:sz w:val="22"/>
          <w:szCs w:val="22"/>
        </w:rPr>
        <w:t>Prusaczyka</w:t>
      </w:r>
      <w:proofErr w:type="spellEnd"/>
      <w:r>
        <w:rPr>
          <w:rFonts w:eastAsia="Tahoma"/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; zwaną dalej </w:t>
      </w:r>
      <w:r>
        <w:rPr>
          <w:b/>
          <w:sz w:val="22"/>
          <w:szCs w:val="22"/>
        </w:rPr>
        <w:t>Administratorem lub Stroną</w:t>
      </w:r>
    </w:p>
    <w:p w14:paraId="4400C830" w14:textId="77777777" w:rsidR="009F71E5" w:rsidRDefault="00CC526E">
      <w:pPr>
        <w:pStyle w:val="Default"/>
        <w:jc w:val="both"/>
        <w:rPr>
          <w:color w:val="407EC9" w:themeColor="text2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6D0CC076" w14:textId="77777777" w:rsidR="009F71E5" w:rsidRDefault="00C35D6C">
      <w:pPr>
        <w:pStyle w:val="Default"/>
        <w:jc w:val="both"/>
        <w:rPr>
          <w:b/>
          <w:color w:val="auto"/>
          <w:sz w:val="22"/>
          <w:szCs w:val="22"/>
        </w:rPr>
      </w:pPr>
      <w:sdt>
        <w:sdtPr>
          <w:id w:val="2089481573"/>
        </w:sdtPr>
        <w:sdtEndPr/>
        <w:sdtContent>
          <w:r w:rsidR="00CC526E">
            <w:rPr>
              <w:rStyle w:val="Tekstzastpczy"/>
              <w:color w:val="407EC9" w:themeColor="text2"/>
              <w:sz w:val="22"/>
              <w:szCs w:val="22"/>
            </w:rPr>
            <w:t xml:space="preserve">Wprowadź nazwę spółki </w:t>
          </w:r>
        </w:sdtContent>
      </w:sdt>
      <w:r w:rsidR="00CC526E">
        <w:rPr>
          <w:color w:val="auto"/>
          <w:sz w:val="22"/>
          <w:szCs w:val="22"/>
        </w:rPr>
        <w:t>z siedzibą:</w:t>
      </w:r>
      <w:sdt>
        <w:sdtPr>
          <w:id w:val="308318316"/>
        </w:sdtPr>
        <w:sdtEndPr/>
        <w:sdtContent>
          <w:r w:rsidR="00CC526E">
            <w:rPr>
              <w:b/>
              <w:color w:val="407EC9" w:themeColor="text2"/>
              <w:sz w:val="22"/>
              <w:szCs w:val="22"/>
              <w:u w:val="single"/>
            </w:rPr>
            <w:t xml:space="preserve"> </w:t>
          </w:r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siedzibę spółki</w:t>
          </w:r>
        </w:sdtContent>
      </w:sdt>
      <w:r w:rsidR="00CC526E">
        <w:rPr>
          <w:color w:val="auto"/>
          <w:sz w:val="22"/>
          <w:szCs w:val="22"/>
        </w:rPr>
        <w:t>, ul.</w:t>
      </w:r>
      <w:sdt>
        <w:sdtPr>
          <w:id w:val="728657695"/>
        </w:sdtPr>
        <w:sdtEndPr/>
        <w:sdtContent>
          <w:r w:rsidR="00CC526E">
            <w:rPr>
              <w:b/>
              <w:color w:val="407EC9" w:themeColor="text2"/>
              <w:sz w:val="22"/>
              <w:szCs w:val="22"/>
              <w:u w:val="single"/>
            </w:rPr>
            <w:t xml:space="preserve"> </w:t>
          </w:r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adres spółki</w:t>
          </w:r>
        </w:sdtContent>
      </w:sdt>
      <w:r w:rsidR="00CC526E">
        <w:rPr>
          <w:color w:val="auto"/>
          <w:sz w:val="22"/>
          <w:szCs w:val="22"/>
        </w:rPr>
        <w:t xml:space="preserve">; wpisaną do rejestru przedsiębiorców Krajowego Rejestru Sądowego prowadzonego przez Sąd Rejonowy w ……………….,  </w:t>
      </w:r>
      <w:sdt>
        <w:sdtPr>
          <w:id w:val="1243953851"/>
        </w:sdtPr>
        <w:sdtEndPr/>
        <w:sdtContent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wydziału</w:t>
          </w:r>
        </w:sdtContent>
      </w:sdt>
      <w:r w:rsidR="00CC526E">
        <w:rPr>
          <w:color w:val="auto"/>
          <w:sz w:val="22"/>
          <w:szCs w:val="22"/>
        </w:rPr>
        <w:t xml:space="preserve"> Wydział Gospodarczy pod numerem KRS: </w:t>
      </w:r>
      <w:sdt>
        <w:sdtPr>
          <w:id w:val="1334142731"/>
        </w:sdtPr>
        <w:sdtEndPr/>
        <w:sdtContent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KRS</w:t>
          </w:r>
        </w:sdtContent>
      </w:sdt>
      <w:r w:rsidR="00CC526E">
        <w:rPr>
          <w:color w:val="auto"/>
          <w:sz w:val="22"/>
          <w:szCs w:val="22"/>
        </w:rPr>
        <w:t xml:space="preserve">; REGON: </w:t>
      </w:r>
      <w:sdt>
        <w:sdtPr>
          <w:id w:val="931174635"/>
        </w:sdtPr>
        <w:sdtEndPr/>
        <w:sdtContent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REGON</w:t>
          </w:r>
        </w:sdtContent>
      </w:sdt>
      <w:r w:rsidR="00CC526E">
        <w:rPr>
          <w:color w:val="auto"/>
          <w:sz w:val="22"/>
          <w:szCs w:val="22"/>
        </w:rPr>
        <w:t xml:space="preserve">; NIP </w:t>
      </w:r>
      <w:sdt>
        <w:sdtPr>
          <w:id w:val="276851612"/>
        </w:sdtPr>
        <w:sdtEndPr/>
        <w:sdtContent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NIP</w:t>
          </w:r>
        </w:sdtContent>
      </w:sdt>
      <w:r w:rsidR="00CC526E">
        <w:rPr>
          <w:color w:val="auto"/>
          <w:sz w:val="22"/>
          <w:szCs w:val="22"/>
        </w:rPr>
        <w:t xml:space="preserve">; o kapitale zakładowym w wysokości: </w:t>
      </w:r>
      <w:sdt>
        <w:sdtPr>
          <w:id w:val="1188836354"/>
        </w:sdtPr>
        <w:sdtEndPr/>
        <w:sdtContent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wysokość kapitału zakładowego</w:t>
          </w:r>
        </w:sdtContent>
      </w:sdt>
      <w:r w:rsidR="00CC526E">
        <w:rPr>
          <w:color w:val="auto"/>
          <w:sz w:val="22"/>
          <w:szCs w:val="22"/>
        </w:rPr>
        <w:t xml:space="preserve"> zł i kapitale wpłaconym w </w:t>
      </w:r>
      <w:proofErr w:type="spellStart"/>
      <w:r w:rsidR="00CC526E">
        <w:rPr>
          <w:color w:val="auto"/>
          <w:sz w:val="22"/>
          <w:szCs w:val="22"/>
        </w:rPr>
        <w:t>wysofkości</w:t>
      </w:r>
      <w:proofErr w:type="spellEnd"/>
      <w:r w:rsidR="00CC526E">
        <w:rPr>
          <w:color w:val="auto"/>
          <w:sz w:val="22"/>
          <w:szCs w:val="22"/>
        </w:rPr>
        <w:t xml:space="preserve">: </w:t>
      </w:r>
      <w:sdt>
        <w:sdtPr>
          <w:id w:val="322040147"/>
        </w:sdtPr>
        <w:sdtEndPr/>
        <w:sdtContent>
          <w:r w:rsidR="00CC526E"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wysokość kapitału wpłaconego</w:t>
          </w:r>
        </w:sdtContent>
      </w:sdt>
      <w:r w:rsidR="00CC526E">
        <w:rPr>
          <w:color w:val="auto"/>
          <w:sz w:val="22"/>
          <w:szCs w:val="22"/>
        </w:rPr>
        <w:t xml:space="preserve"> zł;  zwaną dalej </w:t>
      </w:r>
      <w:r w:rsidR="00CC526E">
        <w:rPr>
          <w:b/>
          <w:color w:val="auto"/>
          <w:sz w:val="22"/>
          <w:szCs w:val="22"/>
        </w:rPr>
        <w:t>Przetwarzającym lub Stroną</w:t>
      </w:r>
    </w:p>
    <w:p w14:paraId="1D4065B5" w14:textId="77777777" w:rsidR="009F71E5" w:rsidRDefault="00CC52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reprezentowaną przez:</w:t>
      </w:r>
    </w:p>
    <w:p w14:paraId="4A8A8787" w14:textId="77777777" w:rsidR="009F71E5" w:rsidRDefault="00CC526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rStyle w:val="Tekstzastpczy"/>
          <w:b/>
          <w:color w:val="407EC9" w:themeColor="text2"/>
          <w:sz w:val="22"/>
          <w:szCs w:val="22"/>
          <w:u w:val="single"/>
        </w:rPr>
        <w:t>Wprowadź dane osoby reprezentującej</w:t>
      </w:r>
    </w:p>
    <w:p w14:paraId="3F7E176A" w14:textId="77777777" w:rsidR="009F71E5" w:rsidRDefault="00CC526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rStyle w:val="Tekstzastpczy"/>
          <w:b/>
          <w:color w:val="407EC9" w:themeColor="text2"/>
          <w:sz w:val="22"/>
          <w:szCs w:val="22"/>
          <w:u w:val="single"/>
        </w:rPr>
        <w:t>Wprowadź dane osoby reprezentującej</w:t>
      </w:r>
    </w:p>
    <w:p w14:paraId="63552163" w14:textId="77777777" w:rsidR="009F71E5" w:rsidRDefault="009F71E5">
      <w:pPr>
        <w:pStyle w:val="Default"/>
        <w:jc w:val="both"/>
        <w:rPr>
          <w:color w:val="auto"/>
          <w:sz w:val="22"/>
          <w:szCs w:val="22"/>
        </w:rPr>
      </w:pPr>
    </w:p>
    <w:p w14:paraId="53EEB1AC" w14:textId="77777777" w:rsidR="009F71E5" w:rsidRDefault="00CC52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łącznie zwane </w:t>
      </w:r>
      <w:r>
        <w:rPr>
          <w:b/>
          <w:color w:val="auto"/>
          <w:sz w:val="22"/>
          <w:szCs w:val="22"/>
        </w:rPr>
        <w:t>Stronami</w:t>
      </w:r>
    </w:p>
    <w:p w14:paraId="0723041B" w14:textId="77777777" w:rsidR="009F71E5" w:rsidRDefault="009F71E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5613382" w14:textId="77777777" w:rsidR="009F71E5" w:rsidRDefault="009F71E5">
      <w:pPr>
        <w:pStyle w:val="Default"/>
        <w:jc w:val="both"/>
        <w:rPr>
          <w:color w:val="auto"/>
          <w:sz w:val="22"/>
          <w:szCs w:val="22"/>
        </w:rPr>
      </w:pPr>
    </w:p>
    <w:p w14:paraId="5D01E8CD" w14:textId="77777777" w:rsidR="009F71E5" w:rsidRDefault="00CC52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Mając na uwadze, że: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92907331"/>
        <w:docPartList>
          <w:docPartGallery w:val="Quick Parts"/>
        </w:docPartList>
      </w:sdtPr>
      <w:sdtEndPr/>
      <w:sdtContent>
        <w:p w14:paraId="2D4CF3DD" w14:textId="77777777" w:rsidR="009F71E5" w:rsidRDefault="00CC526E">
          <w:pPr>
            <w:pStyle w:val="Default"/>
            <w:numPr>
              <w:ilvl w:val="0"/>
              <w:numId w:val="1"/>
            </w:numPr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Strony zawarły umowę na </w:t>
          </w:r>
          <w:sdt>
            <w:sdtPr>
              <w:id w:val="1214075960"/>
            </w:sdtPr>
            <w:sdtEndPr/>
            <w:sdtContent>
              <w:r>
                <w:rPr>
                  <w:rFonts w:eastAsia="Tahoma"/>
                  <w:sz w:val="22"/>
                  <w:szCs w:val="22"/>
                </w:rPr>
                <w:t>zakup 1 szt. mammografu cyfrowego wraz z dostawą, instalacją, serwisowaniem oraz przeszkoleniem personelu</w:t>
              </w:r>
            </w:sdtContent>
          </w:sdt>
          <w:r>
            <w:rPr>
              <w:color w:val="auto"/>
              <w:sz w:val="22"/>
              <w:szCs w:val="22"/>
            </w:rPr>
            <w:t xml:space="preserve"> z dnia </w:t>
          </w:r>
          <w:sdt>
            <w:sdtPr>
              <w:id w:val="816631594"/>
            </w:sdtPr>
            <w:sdtEndPr/>
            <w:sdtContent>
              <w:r>
                <w:rPr>
                  <w:rStyle w:val="Tekstzastpczy"/>
                  <w:b/>
                  <w:color w:val="407EC9" w:themeColor="text2"/>
                  <w:sz w:val="22"/>
                  <w:szCs w:val="22"/>
                  <w:u w:val="single"/>
                </w:rPr>
                <w:t>Wprowadź datę zawarcia umowy głównej</w:t>
              </w:r>
            </w:sdtContent>
          </w:sdt>
          <w:r>
            <w:rPr>
              <w:color w:val="auto"/>
              <w:sz w:val="22"/>
              <w:szCs w:val="22"/>
            </w:rPr>
            <w:t xml:space="preserve"> (dalej: </w:t>
          </w:r>
          <w:r>
            <w:rPr>
              <w:b/>
              <w:color w:val="auto"/>
              <w:sz w:val="22"/>
              <w:szCs w:val="22"/>
            </w:rPr>
            <w:t>Umowa Główna</w:t>
          </w:r>
          <w:r>
            <w:rPr>
              <w:color w:val="auto"/>
              <w:sz w:val="22"/>
              <w:szCs w:val="22"/>
            </w:rPr>
            <w:t xml:space="preserve">), w związku z którą Administrator powierzy Przetwarzającemu przetwarzanie danych osobowych w zakresie określonym niniejszą umową (dalej: </w:t>
          </w:r>
          <w:r>
            <w:rPr>
              <w:b/>
              <w:color w:val="auto"/>
              <w:sz w:val="22"/>
              <w:szCs w:val="22"/>
            </w:rPr>
            <w:t>Umowa</w:t>
          </w:r>
          <w:r>
            <w:rPr>
              <w:color w:val="auto"/>
              <w:sz w:val="22"/>
              <w:szCs w:val="22"/>
            </w:rPr>
            <w:t>);</w:t>
          </w:r>
        </w:p>
        <w:p w14:paraId="7C3434A2" w14:textId="77777777" w:rsidR="009F71E5" w:rsidRDefault="00CC526E">
          <w:pPr>
            <w:pStyle w:val="Default"/>
            <w:numPr>
              <w:ilvl w:val="0"/>
              <w:numId w:val="1"/>
            </w:numPr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celem Umowy jest ustalenie warunków, na jakich Przetwarzający wykonuje operacje przetwarzania danych osobowych w imieniu Administratora;</w:t>
          </w:r>
        </w:p>
        <w:p w14:paraId="79D41266" w14:textId="77777777" w:rsidR="009F71E5" w:rsidRDefault="00CC526E">
          <w:pPr>
            <w:pStyle w:val="Default"/>
            <w:numPr>
              <w:ilvl w:val="0"/>
              <w:numId w:val="1"/>
            </w:numPr>
            <w:jc w:val="both"/>
          </w:pPr>
          <w:r>
            <w:rPr>
              <w:color w:val="auto"/>
              <w:sz w:val="22"/>
              <w:szCs w:val="22"/>
            </w:rPr>
            <w:t xml:space="preserve"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(dalej: </w:t>
          </w:r>
          <w:r>
            <w:rPr>
              <w:b/>
              <w:color w:val="auto"/>
              <w:sz w:val="22"/>
              <w:szCs w:val="22"/>
            </w:rPr>
            <w:t xml:space="preserve">RODO) </w:t>
          </w:r>
          <w:r>
            <w:rPr>
              <w:color w:val="auto"/>
              <w:sz w:val="22"/>
              <w:szCs w:val="22"/>
            </w:rPr>
            <w:t>oraz krajowym przepisom regulujących przetwarzanie i ochronę danych osobowych.</w:t>
          </w:r>
        </w:p>
        <w:p w14:paraId="57D2D474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4E2D5AA7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3CFBA3D1" w14:textId="77777777" w:rsidR="009F71E5" w:rsidRDefault="00CC526E">
          <w:pPr>
            <w:pStyle w:val="Default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w celu wywiązania się z zobowiązań nałożonych przepisem art. 28 RODO, Strony zawierają umowę o poniższej treści</w:t>
          </w:r>
        </w:p>
        <w:p w14:paraId="1CC85907" w14:textId="77777777" w:rsidR="009F71E5" w:rsidRDefault="009F71E5">
          <w:pPr>
            <w:pStyle w:val="Default"/>
            <w:ind w:left="360"/>
            <w:jc w:val="both"/>
            <w:rPr>
              <w:color w:val="auto"/>
              <w:sz w:val="22"/>
              <w:szCs w:val="22"/>
            </w:rPr>
          </w:pPr>
        </w:p>
        <w:p w14:paraId="4D0C1BB0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648F06FA" w14:textId="77777777" w:rsidR="009F71E5" w:rsidRDefault="00CC526E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§1 </w:t>
          </w:r>
        </w:p>
        <w:p w14:paraId="5E0B8F11" w14:textId="77777777" w:rsidR="009F71E5" w:rsidRDefault="00CC526E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>Definicje</w:t>
          </w:r>
        </w:p>
        <w:p w14:paraId="7C7C6EBE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Administrator </w:t>
          </w:r>
          <w:r>
            <w:rPr>
              <w:color w:val="auto"/>
              <w:sz w:val="22"/>
              <w:szCs w:val="22"/>
            </w:rPr>
            <w:t xml:space="preserve">– oznacza podmiot, który samodzielnie lub wspólnie z innymi podmiotami ustala cele i sposoby przetwarzania danych osobowych; </w:t>
          </w:r>
        </w:p>
        <w:p w14:paraId="4CB15A9F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Przetwarzający </w:t>
          </w:r>
          <w:r>
            <w:rPr>
              <w:color w:val="auto"/>
              <w:sz w:val="22"/>
              <w:szCs w:val="22"/>
            </w:rPr>
            <w:t>- oznacza podmiot, który przetwarza dane osobowe na wyraźne polecenie Administratora;</w:t>
          </w:r>
        </w:p>
        <w:p w14:paraId="4AEE594E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Umowa Główna </w:t>
          </w:r>
          <w:r>
            <w:rPr>
              <w:color w:val="auto"/>
              <w:sz w:val="22"/>
              <w:szCs w:val="22"/>
            </w:rPr>
            <w:t>- oznacza umowę, w związku z którą zawierana jest umowa powierzenia (przetwarzanie danych jest konieczne do wykonania Umowy Głównej);</w:t>
          </w:r>
        </w:p>
        <w:p w14:paraId="34E4F37B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lastRenderedPageBreak/>
            <w:t xml:space="preserve">Umowa </w:t>
          </w:r>
          <w:r>
            <w:rPr>
              <w:color w:val="auto"/>
              <w:sz w:val="22"/>
              <w:szCs w:val="22"/>
            </w:rPr>
            <w:t>– niniejsza umowa powierzenia przetwarzania danych osobowych;</w:t>
          </w:r>
        </w:p>
        <w:p w14:paraId="4E5D8FF9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Dalszy Podmiot Przetwarzający </w:t>
          </w:r>
          <w:r>
            <w:rPr>
              <w:color w:val="auto"/>
              <w:sz w:val="22"/>
              <w:szCs w:val="22"/>
            </w:rPr>
            <w:t xml:space="preserve">- oznacza podmiot, z którego usług korzysta Przetwarzający przy wykonywaniu praw i obowiązków określonych w Umowie, który będzie miał dostęp do danych osobowych, tj. podmiot, któremu Przetwarzający za zgodą Administratora </w:t>
          </w:r>
          <w:proofErr w:type="spellStart"/>
          <w:r>
            <w:rPr>
              <w:color w:val="auto"/>
              <w:sz w:val="22"/>
              <w:szCs w:val="22"/>
            </w:rPr>
            <w:t>podpowierzył</w:t>
          </w:r>
          <w:proofErr w:type="spellEnd"/>
          <w:r>
            <w:rPr>
              <w:color w:val="auto"/>
              <w:sz w:val="22"/>
              <w:szCs w:val="22"/>
            </w:rPr>
            <w:t xml:space="preserve"> w całości lub częściowo przetwarzanie danych osobowych;</w:t>
          </w:r>
        </w:p>
        <w:p w14:paraId="76691893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przetwarzanie </w:t>
          </w:r>
          <w:r>
            <w:rPr>
              <w:color w:val="auto"/>
              <w:sz w:val="22"/>
              <w:szCs w:val="22"/>
            </w:rPr>
            <w:t xml:space="preserve">– oznacza operacje na danych osobowych, które będzie wykonywał Przetwarzający na polecenie Administratora w celu określonym w Umowie, spośród operacji takich jak: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niszczenie;  </w:t>
          </w:r>
        </w:p>
        <w:p w14:paraId="38E0A66E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naruszenie ochrony danych osobowych </w:t>
          </w:r>
          <w:r>
            <w:rPr>
              <w:color w:val="auto"/>
              <w:sz w:val="22"/>
              <w:szCs w:val="22"/>
            </w:rPr>
            <w:t>– oznacza naruszenie bezpieczeństwa przez Przetwarzającego lub Dalszy Podmiot Przetwarzający, prowadzące do przypadkowego lub niezgodnego z prawem zniszczenia, utracenia, zmodyfikowania, nieuprawnionego ujawnienia lub nieuprawnionego dostępu do przetwarzanych danych osobowych;</w:t>
          </w:r>
        </w:p>
        <w:p w14:paraId="1D5D9A83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EOG</w:t>
          </w:r>
          <w:r>
            <w:rPr>
              <w:color w:val="auto"/>
              <w:sz w:val="22"/>
              <w:szCs w:val="22"/>
            </w:rPr>
            <w:t xml:space="preserve"> - oznacza Europejski Obszar Gospodarczy zdefiniowany w Porozumieniu o Europejskim Obszarze Gospodarczym (Dz. U. UE L z dnia 3 stycznia 1994 r. z </w:t>
          </w:r>
          <w:proofErr w:type="spellStart"/>
          <w:r>
            <w:rPr>
              <w:color w:val="auto"/>
              <w:sz w:val="22"/>
              <w:szCs w:val="22"/>
            </w:rPr>
            <w:t>późn</w:t>
          </w:r>
          <w:proofErr w:type="spellEnd"/>
          <w:r>
            <w:rPr>
              <w:color w:val="auto"/>
              <w:sz w:val="22"/>
              <w:szCs w:val="22"/>
            </w:rPr>
            <w:t>. zm.) czyli, na dzień zawarcia Umowy, państwa należące do Unii Europejskiej oraz Norwegię, Islandię i Lichtenstein;</w:t>
          </w:r>
        </w:p>
        <w:p w14:paraId="2AFD512F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państwo trzecie </w:t>
          </w:r>
          <w:r>
            <w:rPr>
              <w:color w:val="auto"/>
              <w:sz w:val="22"/>
              <w:szCs w:val="22"/>
            </w:rPr>
            <w:t>– oznacza państwo spoza obszaru EOG;</w:t>
          </w:r>
        </w:p>
        <w:p w14:paraId="53203763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Personel </w:t>
          </w:r>
          <w:r>
            <w:rPr>
              <w:color w:val="auto"/>
              <w:sz w:val="22"/>
              <w:szCs w:val="22"/>
            </w:rPr>
            <w:t>- oznacza osoby przetwarzające powierzone dane osobowe z upoważnienia Przetwarzającego.</w:t>
          </w:r>
        </w:p>
        <w:p w14:paraId="15F9BD77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28E6324F" w14:textId="77777777" w:rsidR="009F71E5" w:rsidRDefault="00CC526E">
          <w:pPr>
            <w:pStyle w:val="Default"/>
            <w:jc w:val="center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§ 2</w:t>
          </w:r>
        </w:p>
        <w:p w14:paraId="2224BD65" w14:textId="77777777" w:rsidR="009F71E5" w:rsidRDefault="00CC526E">
          <w:pPr>
            <w:pStyle w:val="Default"/>
            <w:jc w:val="center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Oświadczenie Administratora</w:t>
          </w:r>
        </w:p>
        <w:p w14:paraId="7682841C" w14:textId="77777777" w:rsidR="009F71E5" w:rsidRDefault="00CC526E">
          <w:pPr>
            <w:pStyle w:val="Default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Administrator niniejszym oświadcza, że:</w:t>
          </w:r>
        </w:p>
        <w:p w14:paraId="08131DC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pełni funkcję Administratora danych osobowych, które powierza Przetwarzającemu,</w:t>
          </w:r>
        </w:p>
        <w:p w14:paraId="6069716B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przetwarza dane osobowe zgodnie z prawem,</w:t>
          </w:r>
        </w:p>
        <w:p w14:paraId="4830FCD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przekazywane dane osobowe zostały zebrane w sposób legalny, dla oznaczonych, zgodnych z prawem celów oraz są poddawane dalszemu przetwarzaniu zgodnemu z tymi celami,</w:t>
          </w:r>
        </w:p>
        <w:p w14:paraId="1A5FF429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dane osobowe są merytorycznie poprawne i adekwatne w stosunku do celów, w jakich są przetwarzane,</w:t>
          </w:r>
        </w:p>
        <w:p w14:paraId="6E2683A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dane osobowe przechowywane są w postaci umożliwiającej identyfikację osób, których dotyczą, nie dłużej niż jest to niezbędne do osiągnięcia celu przetwarzania,</w:t>
          </w:r>
        </w:p>
        <w:p w14:paraId="5694EDA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realizuje wszelkie obowiązki nałożone przez przepisy na Administratora w zakresie zabezpieczenia danych osobowych,</w:t>
          </w:r>
        </w:p>
        <w:p w14:paraId="2A6D75EF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przetwarzanie danych osobowych powierzonych Przetwarzającemu na podstawie niniejszej Umowy nie będzie naruszać jakichkolwiek praw osób trzecich oraz osób, których dane dotyczą, ani też przepisów prawa, o ile Przetwarzający będzie przestrzegać obowiązujących przepisów prawa, a także postanowień Umowy.</w:t>
          </w:r>
        </w:p>
        <w:p w14:paraId="445224FF" w14:textId="77777777" w:rsidR="009F71E5" w:rsidRDefault="009F71E5">
          <w:pPr>
            <w:pStyle w:val="Default"/>
            <w:ind w:left="720"/>
            <w:jc w:val="both"/>
            <w:rPr>
              <w:color w:val="auto"/>
              <w:sz w:val="22"/>
              <w:szCs w:val="22"/>
            </w:rPr>
          </w:pPr>
        </w:p>
        <w:p w14:paraId="1E6215F1" w14:textId="77777777" w:rsidR="009F71E5" w:rsidRDefault="00CC526E">
          <w:pPr>
            <w:spacing w:after="137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§3</w:t>
          </w:r>
          <w:r>
            <w:rPr>
              <w:rFonts w:ascii="Arial" w:hAnsi="Arial" w:cs="Arial"/>
              <w:b/>
              <w:bCs/>
              <w:color w:val="000000"/>
            </w:rPr>
            <w:br/>
            <w:t>Przedmiot, charakter i cel przetwarzania danych osobowych</w:t>
          </w:r>
        </w:p>
        <w:p w14:paraId="33F08715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</w:pPr>
          <w:r>
            <w:rPr>
              <w:rFonts w:ascii="Arial" w:hAnsi="Arial" w:cs="Arial"/>
              <w:color w:val="000000"/>
            </w:rPr>
            <w:t>Przedmiotem Umowy jest powierzenie Przetwarzającemu przez Administratora danych osobowych do przetwarzania w związku i w celu realizacji Umowy Głównej.</w:t>
          </w:r>
        </w:p>
        <w:p w14:paraId="2D7B03E0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 xml:space="preserve">Przetwarzający może przetwarzać dane osobowe powierzone przez Administratora wyłącznie na udokumentowane polecenie Administratora, w celu wykonania zobowiązań wynikających z Umowy Głównej, tj. </w:t>
          </w:r>
          <w:sdt>
            <w:sdtPr>
              <w:id w:val="1751297999"/>
            </w:sdtPr>
            <w:sdtEndPr/>
            <w:sdtContent>
              <w:r>
                <w:rPr>
                  <w:rFonts w:ascii="Arial" w:eastAsia="Tahoma" w:hAnsi="Arial" w:cs="Arial"/>
                </w:rPr>
                <w:t>zakup 2 szt. mammografów cyfrowych wraz z dostawą, instalacją, serwisowaniem oraz przeszkoleniem personelu</w:t>
              </w:r>
            </w:sdtContent>
          </w:sdt>
          <w:r>
            <w:rPr>
              <w:rFonts w:ascii="Arial" w:hAnsi="Arial" w:cs="Arial"/>
            </w:rPr>
            <w:t>.</w:t>
          </w:r>
        </w:p>
        <w:p w14:paraId="63507AA5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Ust. 2 nie stosuje się, jeżeli obowiązek przetwarzania danych osobowych nakładają na Przetwarzającego przepisy prawa. W takiej sytuacji Przetwarzający informuje Administratora przed rozpoczęciem przetwarzania o tym obowiązku, chyba że przepisy te zabraniają udzielania takiej informacji z uwagi na ważny interes publiczny.</w:t>
          </w:r>
        </w:p>
        <w:p w14:paraId="217DF6B7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Zawarcie Umowy stanowi udokumentowane polecenie Administratora do przetwarzania przez Przetwarzającego danych osobowych, z wyłączeniem przekazywania danych osobowych do państwa trzeciego.  Za udokumentowane polecenie uważa się również polecenia przekazane zgodnie z Umową na wskazany w Umowie adres e-mail lub na piśmie.</w:t>
          </w:r>
        </w:p>
        <w:p w14:paraId="786E9E19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Charakter przetwarzania danych dotyczy przetwarzania danych osobowych w formie papierowej lub elektronicznej, w tym przy wykorzystaniu systemów informatycznych.</w:t>
          </w:r>
        </w:p>
        <w:p w14:paraId="46B41A32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Strony zgodnie oświadczają, że w ramach realizacji Umowy Przetwarzający nie będzie podejmował decyzji opierających się wyłącznie na zautomatyzowanym przetwarzaniu, w tym profilowaniu, które wywołałyby skutki prawne lub w podobny sposób istotnie wpłynęły na podmiot danych.</w:t>
          </w:r>
        </w:p>
        <w:p w14:paraId="065DC669" w14:textId="77777777" w:rsidR="009F71E5" w:rsidRDefault="009F71E5">
          <w:pPr>
            <w:pStyle w:val="Akapitzlist"/>
            <w:spacing w:after="0" w:line="240" w:lineRule="auto"/>
            <w:ind w:left="284"/>
            <w:jc w:val="both"/>
            <w:rPr>
              <w:rFonts w:ascii="Arial" w:hAnsi="Arial" w:cs="Arial"/>
            </w:rPr>
          </w:pPr>
        </w:p>
        <w:p w14:paraId="5691603E" w14:textId="77777777" w:rsidR="009F71E5" w:rsidRDefault="009F71E5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14:paraId="222609E9" w14:textId="77777777" w:rsidR="009F71E5" w:rsidRDefault="00CC526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§ 4</w:t>
          </w:r>
        </w:p>
        <w:p w14:paraId="2856EBE3" w14:textId="77777777" w:rsidR="009F71E5" w:rsidRDefault="00CC526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Kategorie osób, których dane dotyczą oraz rodzaj danych osobowych</w:t>
          </w:r>
        </w:p>
        <w:p w14:paraId="29A43ECE" w14:textId="77777777" w:rsidR="009F71E5" w:rsidRDefault="009F71E5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14:paraId="1D0A286C" w14:textId="77777777" w:rsidR="009F71E5" w:rsidRDefault="00C35D6C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sdtContent>
    </w:sdt>
    <w:tbl>
      <w:tblPr>
        <w:tblStyle w:val="Tabela-Siatka"/>
        <w:tblW w:w="9073" w:type="dxa"/>
        <w:tblInd w:w="-176" w:type="dxa"/>
        <w:tblLook w:val="04A0" w:firstRow="1" w:lastRow="0" w:firstColumn="1" w:lastColumn="0" w:noHBand="0" w:noVBand="1"/>
      </w:tblPr>
      <w:tblGrid>
        <w:gridCol w:w="2329"/>
        <w:gridCol w:w="4050"/>
        <w:gridCol w:w="2694"/>
      </w:tblGrid>
      <w:tr w:rsidR="009F71E5" w14:paraId="5B6F166F" w14:textId="77777777">
        <w:tc>
          <w:tcPr>
            <w:tcW w:w="2329" w:type="dxa"/>
            <w:shd w:val="clear" w:color="auto" w:fill="auto"/>
          </w:tcPr>
          <w:p w14:paraId="29BD8AE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787A22D" w14:textId="77777777" w:rsidR="009F71E5" w:rsidRDefault="00CC526E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Kategorie osób, których dane dotyczą</w:t>
            </w:r>
          </w:p>
        </w:tc>
        <w:tc>
          <w:tcPr>
            <w:tcW w:w="4050" w:type="dxa"/>
            <w:shd w:val="clear" w:color="auto" w:fill="auto"/>
          </w:tcPr>
          <w:p w14:paraId="596590C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86F3859" w14:textId="77777777" w:rsidR="009F71E5" w:rsidRDefault="00CC526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danych osobowych z podziałem na rodzaje</w:t>
            </w:r>
          </w:p>
        </w:tc>
        <w:tc>
          <w:tcPr>
            <w:tcW w:w="2694" w:type="dxa"/>
            <w:shd w:val="clear" w:color="auto" w:fill="auto"/>
          </w:tcPr>
          <w:p w14:paraId="4DD167F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58DC943" w14:textId="77777777" w:rsidR="009F71E5" w:rsidRDefault="00CC526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Operacje przetwarzania</w:t>
            </w:r>
          </w:p>
        </w:tc>
      </w:tr>
      <w:tr w:rsidR="009F71E5" w14:paraId="315ECDF0" w14:textId="77777777">
        <w:tc>
          <w:tcPr>
            <w:tcW w:w="2329" w:type="dxa"/>
            <w:shd w:val="clear" w:color="auto" w:fill="auto"/>
          </w:tcPr>
          <w:p w14:paraId="4FBC8D58" w14:textId="77777777" w:rsidR="009F71E5" w:rsidRDefault="00CC5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highlight w:val="lightGray"/>
              </w:rPr>
              <w:t>Np. pracownicy Administratora</w:t>
            </w:r>
          </w:p>
        </w:tc>
        <w:tc>
          <w:tcPr>
            <w:tcW w:w="4050" w:type="dxa"/>
            <w:shd w:val="clear" w:color="auto" w:fill="auto"/>
          </w:tcPr>
          <w:p w14:paraId="0F874DD3" w14:textId="77777777" w:rsidR="009F71E5" w:rsidRDefault="00CC5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zwykłe:</w:t>
            </w:r>
          </w:p>
          <w:p w14:paraId="54C15DDC" w14:textId="77777777" w:rsidR="009F71E5" w:rsidRDefault="00CC5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szczególne kategorie danych osobowych w rozumieniu art. 9 RODO:</w:t>
            </w:r>
          </w:p>
          <w:p w14:paraId="193AA255" w14:textId="77777777" w:rsidR="009F71E5" w:rsidRDefault="00CC5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dotyczące wyroków skazujących i naruszeń prawa w rozumieniu art. 10 RODO:</w:t>
            </w:r>
          </w:p>
        </w:tc>
        <w:tc>
          <w:tcPr>
            <w:tcW w:w="2694" w:type="dxa"/>
            <w:shd w:val="clear" w:color="auto" w:fill="auto"/>
          </w:tcPr>
          <w:p w14:paraId="79724F72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44FF3A58" w14:textId="77777777">
        <w:tc>
          <w:tcPr>
            <w:tcW w:w="2329" w:type="dxa"/>
            <w:shd w:val="clear" w:color="auto" w:fill="auto"/>
          </w:tcPr>
          <w:p w14:paraId="1D0F3E0A" w14:textId="7A686AAF" w:rsidR="009F71E5" w:rsidRDefault="009F71E5">
            <w:pPr>
              <w:spacing w:after="0" w:line="240" w:lineRule="auto"/>
              <w:jc w:val="center"/>
            </w:pPr>
          </w:p>
        </w:tc>
        <w:tc>
          <w:tcPr>
            <w:tcW w:w="4050" w:type="dxa"/>
            <w:shd w:val="clear" w:color="auto" w:fill="auto"/>
          </w:tcPr>
          <w:p w14:paraId="2162055F" w14:textId="322AEAB0" w:rsidR="009F71E5" w:rsidRDefault="009F71E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398" w:hanging="284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874D43E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46CB962F" w14:textId="77777777">
        <w:tc>
          <w:tcPr>
            <w:tcW w:w="2329" w:type="dxa"/>
            <w:shd w:val="clear" w:color="auto" w:fill="auto"/>
          </w:tcPr>
          <w:p w14:paraId="0E6E2A6C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…</w:t>
            </w:r>
          </w:p>
        </w:tc>
        <w:tc>
          <w:tcPr>
            <w:tcW w:w="4050" w:type="dxa"/>
            <w:shd w:val="clear" w:color="auto" w:fill="auto"/>
          </w:tcPr>
          <w:p w14:paraId="335E2CA7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EE3DE15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3EFE0E64" w14:textId="77777777">
        <w:tc>
          <w:tcPr>
            <w:tcW w:w="2329" w:type="dxa"/>
            <w:shd w:val="clear" w:color="auto" w:fill="auto"/>
          </w:tcPr>
          <w:p w14:paraId="0B4D58A7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314EAE66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2854D95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6C6BF622" w14:textId="77777777">
        <w:tc>
          <w:tcPr>
            <w:tcW w:w="2329" w:type="dxa"/>
            <w:shd w:val="clear" w:color="auto" w:fill="auto"/>
          </w:tcPr>
          <w:p w14:paraId="337AF430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0EF69175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436FBF0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3680ECA3" w14:textId="77777777">
        <w:tc>
          <w:tcPr>
            <w:tcW w:w="2329" w:type="dxa"/>
            <w:shd w:val="clear" w:color="auto" w:fill="auto"/>
          </w:tcPr>
          <w:p w14:paraId="04CE6F4A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7E9023F3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AC018B6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103CB2C4" w14:textId="77777777">
        <w:tc>
          <w:tcPr>
            <w:tcW w:w="2329" w:type="dxa"/>
            <w:shd w:val="clear" w:color="auto" w:fill="auto"/>
          </w:tcPr>
          <w:p w14:paraId="0B03000F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0D2606EF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6E4BD3E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A2C85F" w14:textId="77777777" w:rsidR="009F71E5" w:rsidRDefault="009F71E5">
      <w:pPr>
        <w:spacing w:after="0" w:line="240" w:lineRule="auto"/>
        <w:jc w:val="center"/>
        <w:rPr>
          <w:rFonts w:ascii="Arial" w:hAnsi="Arial" w:cs="Arial"/>
        </w:rPr>
      </w:pPr>
    </w:p>
    <w:p w14:paraId="16ED9CB6" w14:textId="77777777" w:rsidR="009F71E5" w:rsidRDefault="009F71E5">
      <w:pPr>
        <w:tabs>
          <w:tab w:val="left" w:pos="284"/>
        </w:tabs>
        <w:spacing w:after="137" w:line="240" w:lineRule="auto"/>
        <w:jc w:val="both"/>
        <w:rPr>
          <w:rFonts w:ascii="Arial" w:hAnsi="Arial" w:cs="Arial"/>
        </w:rPr>
      </w:pPr>
    </w:p>
    <w:p w14:paraId="34A1AE6F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39ADBAA1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58DD9851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Dalsze Podmioty Przetwarzające</w:t>
      </w:r>
    </w:p>
    <w:p w14:paraId="48292F7F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wyraża zgodę na korzystanie przez Przetwarzającego z usług Dalszych Podmiotów Przetwarzających przy przetwarzaniu danych osobowych w celu prawidłowej realizacji Umowy Głównej.</w:t>
      </w:r>
    </w:p>
    <w:p w14:paraId="6F0FED55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Dalszych Podmiotów Przetwarzających, z których korzysta lub zamierza korzystać Przetwarzający na dzień rozpoczęcia obowiązywania Umowy znajduje się w </w:t>
      </w:r>
      <w:r>
        <w:rPr>
          <w:rFonts w:ascii="Arial" w:hAnsi="Arial" w:cs="Arial"/>
          <w:bCs/>
        </w:rPr>
        <w:t xml:space="preserve">Załączniku nr 1 </w:t>
      </w:r>
      <w:r>
        <w:rPr>
          <w:rFonts w:ascii="Arial" w:hAnsi="Arial" w:cs="Arial"/>
        </w:rPr>
        <w:t xml:space="preserve">do Umowy. Zawierając Umowę Administrator akceptuje powierzenie przetwarzania danych osobowych Dalszym Podmiotom Przetwarzającym określonym w </w:t>
      </w:r>
      <w:r>
        <w:rPr>
          <w:rFonts w:ascii="Arial" w:hAnsi="Arial" w:cs="Arial"/>
          <w:bCs/>
        </w:rPr>
        <w:t>Załączniku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 Umowy.</w:t>
      </w:r>
    </w:p>
    <w:p w14:paraId="5110B9AF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zamiaru skorzystania przez Przetwarzającego z usług innych Dalszych Podmiotów Przetwarzających niż określone w </w:t>
      </w:r>
      <w:r>
        <w:rPr>
          <w:rFonts w:ascii="Arial" w:hAnsi="Arial" w:cs="Arial"/>
          <w:bCs/>
        </w:rPr>
        <w:t>Załączniku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Umowy, Przetwarzający przekaże Administratorowi informację o Dalszym Podmiocie Przetwarzającym na co najmniej 30 dni przed zamiarem dokonania dalszego powierzenia przetwarzania danych osobowych. </w:t>
      </w:r>
    </w:p>
    <w:p w14:paraId="09B04652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Dalszym Podmiocie Przetwarzającym zostanie przekazana w formie pisemnej i będzie zawierała następujące dane: </w:t>
      </w:r>
    </w:p>
    <w:p w14:paraId="4A865FCD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nazwę, adres siedziby, nr tel. kontaktowego i adres e-mail Dalszego Podmiotu Przetwarzającego, </w:t>
      </w:r>
    </w:p>
    <w:p w14:paraId="2016152A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przetwarzania danych osobowych,</w:t>
      </w:r>
    </w:p>
    <w:p w14:paraId="0A36AFFF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 dalszego powierzenia przetwarzania danych osobowych (funkcję Dalszego Podmiotu Przetwarzającego),</w:t>
      </w:r>
    </w:p>
    <w:p w14:paraId="6F0A84E7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kontaktowe inspektora ochrony danych osobowych Dalszego Podmiotu Przetwarzającego, jeśli ma to zastosowanie,</w:t>
      </w:r>
    </w:p>
    <w:p w14:paraId="019985C3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przedstawiciela Dalszego Podmiotu Przetwarzającego, jeśli ma to zastosowanie.</w:t>
      </w:r>
    </w:p>
    <w:p w14:paraId="79AD366B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</w:t>
      </w:r>
      <w:r>
        <w:rPr>
          <w:rFonts w:ascii="Arial" w:hAnsi="Arial" w:cs="Arial"/>
          <w:bCs/>
        </w:rPr>
        <w:t>Załącznika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nie stanowi zmiany Umowy. </w:t>
      </w:r>
    </w:p>
    <w:p w14:paraId="050DAA00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 dni od dnia otrzymania informacji o Dalszym Podmiocie Przetwarzającym, Administrator może zgłosić sprzeciw wobec przekazania danych osobowych Dalszemu Podmiotowi Przetwarzającemu.</w:t>
      </w:r>
    </w:p>
    <w:p w14:paraId="783F7C11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Sprzeciw wymaga zachowania formy pisemnej pod rygorem nieważności. Skuteczne złożenie sprzeciwu nastąpi w drodze jednostronnego oświadczenia skierowanego do Przetwarzającego i nie wymaga dla swojej ważności wprowadzenia aneksu do Umowy.</w:t>
      </w:r>
    </w:p>
    <w:p w14:paraId="36878F9D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zgłoszenie sprzeciwu wobec powierzenia przetwarzania danych osobowych Dalszemu Podmiotowi Przetwarzającemu uniemożliwi dalsze wykonywanie Umowy przez Przetwarzającego, oznaczało to będzie wypowiedzenie Umowy ze skutkiem na koniec miesiąca następującego po miesiącu, w którym złożono sprzeciw. W takim wypadku dalsza realizacja Umowy Głównej może mieć miejsce jedynie z wyłączeniem konieczności przetwarzania danych osobowych przez Przetwarzającego.</w:t>
      </w:r>
    </w:p>
    <w:p w14:paraId="099D4232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rozwiązania Umowy na skutek złożenia sprzeciwu, odpowiednie zastosowanie mają postanowienia § 14.</w:t>
      </w:r>
    </w:p>
    <w:p w14:paraId="71012891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Sprzeciw Administratora nie będzie odnosił skutku w postaci wypowiedzenia Umowy, jeżeli Przetwarzający wycofa się z zamiaru dalszego powierzenia danych osobowych podmiotowi wobec którego Administrator złożył sprzeciw lub skorzysta z usług innego Dalszego Podmiotu Przetwarzającego, zaakceptowanego przez Administratora</w:t>
      </w:r>
    </w:p>
    <w:p w14:paraId="547E298D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Niezłożenie przez Administratora sprzeciwu w wyznaczonym terminie upoważnia Przetwarzającego do dokonania dalszego powierzenia.</w:t>
      </w:r>
    </w:p>
    <w:p w14:paraId="070CEF33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pomiędzy Przetwarzającym a Dalszym Podmiotem Przetwarzającym będzie nakładać na Dalszy Podmiot Przetwarzający te same obowiązki dotyczące zgodnego z prawem przetwarzania danych osobowych, w tym w szczególności zobowiązanie do zapewnienia zabezpieczeń technicznych i organizacyjnych, które będą adekwatne do rodzaju powierzonych danych osobowych oraz ryzyka naruszenia praw osób, których dane osobowe dotyczą. Uprawnienia Dalszych Podmiotów Przetwarzających, w tym zakres i cele dalszego powierzenia przetwarzania danych osobowych, nie mogą być szersze niż uprawnienia Przetwarzającego określone w Umowie. </w:t>
      </w:r>
    </w:p>
    <w:p w14:paraId="16413D5D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Dalszy Podmiot Przetwarzający nie wywiąże się ze spoczywających na nim obowiązków ochrony danych, pełna odpowiedzialność wobec Administratora za wypełnienie tych obowiązków spoczywa na Przetwarzającym. </w:t>
      </w:r>
    </w:p>
    <w:p w14:paraId="5FDBD759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uprawnienia Administratora przewidziane w niniejszej Umowie względem Przetwarzającego przysługują Administratorowi odpowiednio względem Dalszych Podmiotów Przetwarzających.</w:t>
      </w:r>
    </w:p>
    <w:p w14:paraId="0FE164E0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zobowiązuje się przedłożyć Administratorowi kopię umowy zawartej z Dalszym Podmiotem Przetwarzającym na każde żądanie Administratora, w ciągu 3 dni roboczych od uzyskania żądania przez Przetwarzającego, na adres e-mail wskazany przez Administratora w Umowie. Obowiązkowi temu czyni zadość przedłożenie kopii, z której usunięto postanowienia zawierające tajemnicę przedsiębiorstwa Przetwarzającego lub Dalszego Podmiotu Przetwarzającego oraz zawartych w nich danych osobowych.</w:t>
      </w:r>
    </w:p>
    <w:p w14:paraId="54E79C4C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poinformuje Administratora o rozwiązaniu umowy z Dalszym Podmiotem Przetwarzającym w terminie 5 dni roboczych, na adres e-mail wskazany przez Administratora w Umowie.</w:t>
      </w:r>
    </w:p>
    <w:p w14:paraId="5463EEEB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18D18903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3981F130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6</w:t>
      </w:r>
    </w:p>
    <w:p w14:paraId="490E81A6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przetwarzania danych osobowych</w:t>
      </w:r>
    </w:p>
    <w:p w14:paraId="4C909485" w14:textId="77777777" w:rsidR="009F71E5" w:rsidRDefault="00CC526E">
      <w:pPr>
        <w:pStyle w:val="Tekstpodstawowy"/>
        <w:numPr>
          <w:ilvl w:val="0"/>
          <w:numId w:val="6"/>
        </w:numPr>
        <w:spacing w:after="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Przetwarzający oświadcza, że w związku z realizacją Umowy nie będzie przekazywał danych osobowych do państwa trzeciego, w tym nie będzie korzystał z Dalszych Podmiotów Przetwarzających, które przetwarzają dane osobowe w państwie trzecim, chyba że obowiązek taki nakładają na Przetwarzającego przepisy prawa. </w:t>
      </w:r>
    </w:p>
    <w:p w14:paraId="619E9CA3" w14:textId="77777777" w:rsidR="009F71E5" w:rsidRDefault="00CC526E">
      <w:pPr>
        <w:pStyle w:val="Tekstpodstawowy"/>
        <w:numPr>
          <w:ilvl w:val="0"/>
          <w:numId w:val="6"/>
        </w:numPr>
        <w:spacing w:after="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Przetwarzający ma zamiar lub obowiązek przekazywać dane osobowe do państwa trzeciego, informuje o tym Administratora na piśmie, w celu umożliwienia Administratorowi podjęcia decyzji lub działań niezbędnych do zapewnienia zgodności przetwarzania z prawem lub zakończenia powierzenia przetwarzania.</w:t>
      </w:r>
    </w:p>
    <w:p w14:paraId="1CEC0FC1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2725203A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565224FD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2861E889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  <w:r>
        <w:rPr>
          <w:rFonts w:ascii="Arial" w:hAnsi="Arial" w:cs="Arial"/>
          <w:b/>
          <w:bCs/>
        </w:rPr>
        <w:br/>
        <w:t>Zabezpieczenia techniczne, organizacyjne i rejestr</w:t>
      </w:r>
    </w:p>
    <w:p w14:paraId="4F229574" w14:textId="77777777" w:rsidR="009F71E5" w:rsidRDefault="00CC526E">
      <w:pPr>
        <w:pStyle w:val="Akapitzlist"/>
        <w:numPr>
          <w:ilvl w:val="0"/>
          <w:numId w:val="19"/>
        </w:numPr>
        <w:tabs>
          <w:tab w:val="left" w:pos="284"/>
        </w:tabs>
        <w:spacing w:after="139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stan wiedzy technicznej, koszt wdrożenia oraz charakter, zakres, kontekst i cele przetwarzania oraz ryzyko naruszenia praw lub wolności osób fizycznych o różnym prawdopodobieństwie wystąpienia i wadze zagrożenia, Przetwarzający oświadcza i zapewnia, że wdrożył środki techniczne i organizacyjne, zapewniające stopień bezpieczeństwa odpowiadający temu ryzyku, zgodnie wymogami art. 32 RODO, w tym między innymi w stosownym przypadku:</w:t>
      </w:r>
    </w:p>
    <w:p w14:paraId="7CCC5A21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pseudonimizację</w:t>
      </w:r>
      <w:proofErr w:type="spellEnd"/>
      <w:r>
        <w:rPr>
          <w:rFonts w:ascii="Arial" w:hAnsi="Arial" w:cs="Arial"/>
        </w:rPr>
        <w:t xml:space="preserve"> i szyfrowanie danych osobowych,</w:t>
      </w:r>
    </w:p>
    <w:p w14:paraId="46AA9FC5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zdolność do ciągłego zapewnienia poufności, integralności, dostępności i odporności systemów i usług przetwarzania,</w:t>
      </w:r>
    </w:p>
    <w:p w14:paraId="1AC0251B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zdolność do szybkiego przywrócenia dostępności danych osobowych i dostępu do nich w razie incydentu fizycznego lub technicznego,</w:t>
      </w:r>
    </w:p>
    <w:p w14:paraId="585C3CCC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regularne testowanie, mierzenie i ocenianie skuteczności środków technicznych i organizacyjnych mających zapewnić bezpieczeństwo przetwarzania.</w:t>
      </w:r>
    </w:p>
    <w:p w14:paraId="65953C98" w14:textId="77777777" w:rsidR="009F71E5" w:rsidRDefault="00CC526E">
      <w:pPr>
        <w:pStyle w:val="Akapitzlist"/>
        <w:numPr>
          <w:ilvl w:val="0"/>
          <w:numId w:val="1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oświadcza, że zapewnia co najmniej podstawowe środki ochrony danych osobowych, w tym w zakresie</w:t>
      </w:r>
    </w:p>
    <w:p w14:paraId="29426EEF" w14:textId="77777777" w:rsidR="009F71E5" w:rsidRDefault="00CC526E">
      <w:pPr>
        <w:pStyle w:val="Akapitzlist"/>
        <w:numPr>
          <w:ilvl w:val="1"/>
          <w:numId w:val="19"/>
        </w:numPr>
        <w:spacing w:after="139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zabezpieczeń organizacyjnych:</w:t>
      </w:r>
    </w:p>
    <w:p w14:paraId="74A686E3" w14:textId="77777777" w:rsidR="009F71E5" w:rsidRDefault="00CC526E">
      <w:pPr>
        <w:pStyle w:val="Akapitzlist"/>
        <w:numPr>
          <w:ilvl w:val="2"/>
          <w:numId w:val="19"/>
        </w:numPr>
        <w:spacing w:after="137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wprowadził dokument regulujący zasady ochrony danych osobowych, </w:t>
      </w:r>
    </w:p>
    <w:p w14:paraId="339197EB" w14:textId="77777777" w:rsidR="009F71E5" w:rsidRDefault="00CC526E">
      <w:pPr>
        <w:pStyle w:val="Akapitzlist"/>
        <w:numPr>
          <w:ilvl w:val="2"/>
          <w:numId w:val="19"/>
        </w:numPr>
        <w:spacing w:after="137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przeprowadza szkolenia wstępne i okresowe z ochrony danych osobowych i bezpieczeństwa informacji dla Personelu, </w:t>
      </w:r>
    </w:p>
    <w:p w14:paraId="737DEA1C" w14:textId="77777777" w:rsidR="009F71E5" w:rsidRDefault="00CC526E">
      <w:pPr>
        <w:pStyle w:val="Akapitzlist"/>
        <w:numPr>
          <w:ilvl w:val="2"/>
          <w:numId w:val="19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nadaje Personelowi upoważnienia do przetwarzania danych osobowych, które systematycznie weryfikuje; </w:t>
      </w:r>
    </w:p>
    <w:p w14:paraId="408B28E9" w14:textId="77777777" w:rsidR="009F71E5" w:rsidRDefault="00CC526E">
      <w:pPr>
        <w:pStyle w:val="Default"/>
        <w:numPr>
          <w:ilvl w:val="1"/>
          <w:numId w:val="19"/>
        </w:numPr>
        <w:ind w:left="709" w:hanging="425"/>
        <w:rPr>
          <w:sz w:val="22"/>
          <w:szCs w:val="22"/>
        </w:rPr>
      </w:pPr>
      <w:r>
        <w:rPr>
          <w:bCs/>
          <w:sz w:val="22"/>
          <w:szCs w:val="22"/>
        </w:rPr>
        <w:t>zabezpieczeń fizycznych:</w:t>
      </w:r>
    </w:p>
    <w:p w14:paraId="35AD4C7C" w14:textId="77777777" w:rsidR="009F71E5" w:rsidRDefault="00CC526E">
      <w:pPr>
        <w:pStyle w:val="Default"/>
        <w:numPr>
          <w:ilvl w:val="2"/>
          <w:numId w:val="19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wydzielił obszary bezpieczne w których przetwarzane są dane osobowe,</w:t>
      </w:r>
    </w:p>
    <w:p w14:paraId="545C02B8" w14:textId="77777777" w:rsidR="009F71E5" w:rsidRDefault="00CC526E">
      <w:pPr>
        <w:pStyle w:val="Default"/>
        <w:numPr>
          <w:ilvl w:val="2"/>
          <w:numId w:val="19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zastosował odpowiednie środki bezpieczeństwa tj. kontrolę dostępu do pomieszczeń, zapewnił możliwość skutecznego zamykania pomieszczeń i wyposażenia oraz egzekwuje ich wykonanie; </w:t>
      </w:r>
    </w:p>
    <w:p w14:paraId="68E1263B" w14:textId="77777777" w:rsidR="009F71E5" w:rsidRDefault="00CC526E">
      <w:pPr>
        <w:pStyle w:val="Default"/>
        <w:numPr>
          <w:ilvl w:val="1"/>
          <w:numId w:val="19"/>
        </w:numPr>
        <w:ind w:left="709" w:hanging="425"/>
        <w:rPr>
          <w:sz w:val="22"/>
          <w:szCs w:val="22"/>
        </w:rPr>
      </w:pPr>
      <w:r>
        <w:rPr>
          <w:bCs/>
          <w:sz w:val="22"/>
          <w:szCs w:val="22"/>
        </w:rPr>
        <w:t xml:space="preserve">zabezpieczeń dotyczących kontroli dostępu: </w:t>
      </w:r>
    </w:p>
    <w:p w14:paraId="20849A06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>każdy współpracownik Przetwarzającego posiada odrębne, unikalne konto dostępowe do komputera i systemów informatycznych, w których przetwarzane są dane osobowe,</w:t>
      </w:r>
    </w:p>
    <w:p w14:paraId="1A15A3EF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Przetwarzający stosuje politykę silnych haseł, zmiany haseł i blokowania kont, </w:t>
      </w:r>
    </w:p>
    <w:p w14:paraId="4B3ED3CD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Przetwarzający wprowadził szyfrowanie urządzeń mobilnych przetwarzających dane osobowe, </w:t>
      </w:r>
    </w:p>
    <w:p w14:paraId="4450405B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dostęp zdalny do danych osobowych jest centralnie zarządzany i kontrolowany; </w:t>
      </w:r>
    </w:p>
    <w:p w14:paraId="55C1B794" w14:textId="77777777" w:rsidR="009F71E5" w:rsidRDefault="00CC526E">
      <w:pPr>
        <w:pStyle w:val="Default"/>
        <w:numPr>
          <w:ilvl w:val="1"/>
          <w:numId w:val="19"/>
        </w:numPr>
        <w:ind w:left="426" w:hanging="142"/>
        <w:rPr>
          <w:sz w:val="22"/>
          <w:szCs w:val="22"/>
        </w:rPr>
      </w:pPr>
      <w:r>
        <w:rPr>
          <w:bCs/>
          <w:sz w:val="22"/>
          <w:szCs w:val="22"/>
        </w:rPr>
        <w:t xml:space="preserve">zabezpieczeń dotyczących bezpieczeństwa operacyjnego: </w:t>
      </w:r>
    </w:p>
    <w:p w14:paraId="03AC7E6A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systemy informatyczne i aplikacje Przetwarzającego służące do przetwarzania danych osobowych są regularnie aktualizowane, weryfikowane pod kątem podatności na ataki oraz zabezpieczone przez systemy antywirusowe,</w:t>
      </w:r>
    </w:p>
    <w:p w14:paraId="0B7A4D3A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stosuje ochronę przed nieuprawnionym dostępem do systemów i sieci przez zaporę ogniową (firewall), </w:t>
      </w:r>
    </w:p>
    <w:p w14:paraId="6DF15DB2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stosuje filtrowanie dostępów do stron internetowych. </w:t>
      </w:r>
    </w:p>
    <w:p w14:paraId="5FA45545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wdrożył systemy monitorujące ruch sieciowy, a wykrywane anomalie są logowane i raportowane.</w:t>
      </w:r>
    </w:p>
    <w:p w14:paraId="3E682F94" w14:textId="77777777" w:rsidR="009F71E5" w:rsidRDefault="00CC526E">
      <w:pPr>
        <w:pStyle w:val="Akapitzlist"/>
        <w:numPr>
          <w:ilvl w:val="0"/>
          <w:numId w:val="19"/>
        </w:numPr>
        <w:ind w:left="284" w:hanging="284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Przetwarzający oświadcza, iż jest świadomy ciążących na nim obowiązków określonych w ust. 1 i 2, oraz że w przypadku przeprowadzenia kontroli przez Administratora, będzie zobowiązany do wykazania pozostałych zastosowanych zabezpieczeń technicznych i organizacyjnych, nawet jeśli stanowią one tajemnicę przedsiębiorstwa.</w:t>
      </w:r>
      <w:r>
        <w:rPr>
          <w:rFonts w:ascii="Arial" w:hAnsi="Arial" w:cs="Arial"/>
        </w:rPr>
        <w:t xml:space="preserve"> </w:t>
      </w:r>
    </w:p>
    <w:p w14:paraId="3DF60FBE" w14:textId="77777777" w:rsidR="009F71E5" w:rsidRDefault="00CC526E">
      <w:pPr>
        <w:pStyle w:val="Akapitzlist"/>
        <w:numPr>
          <w:ilvl w:val="0"/>
          <w:numId w:val="1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oświadcza i zapewnia, że prowadzi rejestr kategorii czynności przetwarzania danych osobowych dla powierzonych danych osobowych, zgodnie z art. 30 ust. 2 RODO, chyba że Przetwarzający objęty jest zwolnieniem z tego obowiązku na podstawie art. 30 ust. 5 RODO.</w:t>
      </w:r>
    </w:p>
    <w:p w14:paraId="23C6B0BC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1876E56E" w14:textId="77777777" w:rsidR="009F71E5" w:rsidRDefault="00CC526E">
      <w:pPr>
        <w:spacing w:after="139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8</w:t>
      </w:r>
      <w:r>
        <w:rPr>
          <w:rFonts w:ascii="Arial" w:hAnsi="Arial" w:cs="Arial"/>
          <w:b/>
          <w:bCs/>
        </w:rPr>
        <w:br/>
        <w:t>Personel Przetwarzającego</w:t>
      </w:r>
    </w:p>
    <w:p w14:paraId="244C6B3A" w14:textId="77777777" w:rsidR="009F71E5" w:rsidRDefault="00CC526E">
      <w:pPr>
        <w:pStyle w:val="Akapitzlist"/>
        <w:numPr>
          <w:ilvl w:val="0"/>
          <w:numId w:val="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dopuści do przetwarzania danych osobowych jedynie osoby działające z jego upoważnienia oraz których dostęp do danych osobowych jest niezbędny do realizacji Umowy Głównej. </w:t>
      </w:r>
    </w:p>
    <w:p w14:paraId="22BA67BD" w14:textId="77777777" w:rsidR="009F71E5" w:rsidRDefault="00CC526E">
      <w:pPr>
        <w:pStyle w:val="Akapitzlist"/>
        <w:numPr>
          <w:ilvl w:val="0"/>
          <w:numId w:val="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zapewnia, że osoby działające z jego upoważnienia i mające dostęp do danych osobowych zostaną zobowiązane do zachowania tajemnicy przetwarzanych danych osobowych lub podlegają ustawowemu obowiązkowi zachowania tajemnicy. Przy czym zobowiązanie do zachowania tajemnicy istniało będzie zarówno w trakcie realizacji Umowy, jak również po jej rozwiązaniu oraz po rozwiązaniu stosunku prawnego pomiędzy Przetwarzającym, a upoważnioną osobą.</w:t>
      </w:r>
    </w:p>
    <w:p w14:paraId="642A8511" w14:textId="77777777" w:rsidR="009F71E5" w:rsidRDefault="00CC526E">
      <w:pPr>
        <w:pStyle w:val="Akapitzlist"/>
        <w:numPr>
          <w:ilvl w:val="0"/>
          <w:numId w:val="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oświadcza, że Personel Przetwarzającego został zapoznany z przepisami dotyczącymi ochrony danych osobowych i odpowiedzialnością za ochronę tych danych przed niepowołanym dostępem, nieuzasadnioną modyfikacją, zniszczeniem, nielegalnym ujawnieniem lub pozyskaniem danych osobowych. </w:t>
      </w:r>
    </w:p>
    <w:p w14:paraId="4E3FBAFC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7DF53F44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44891F38" w14:textId="77777777" w:rsidR="009F71E5" w:rsidRDefault="00CC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  <w:r>
        <w:rPr>
          <w:rFonts w:ascii="Arial" w:hAnsi="Arial" w:cs="Arial"/>
          <w:b/>
          <w:bCs/>
        </w:rPr>
        <w:br/>
        <w:t>Niezbędne wsparcie dla Administratora</w:t>
      </w:r>
    </w:p>
    <w:p w14:paraId="5B7F8993" w14:textId="77777777" w:rsidR="009F71E5" w:rsidRDefault="00CC526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że podczas realizacji niniejszej Umowy będą ze sobą ściśle współpracować, informując się wzajemnie o wszelkich okolicznościach mających lub mogących mieć wpływ na wykonanie niniejszej Umowy.</w:t>
      </w:r>
    </w:p>
    <w:p w14:paraId="46CDAB43" w14:textId="77777777" w:rsidR="009F71E5" w:rsidRDefault="00CC526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charakter przetwarzania danych osobowych oraz dostępne informacje, Przetwarzający pomaga Administratorowi poprzez zastosowanie odpowiednich środków technicznych i organizacyjnych wywiązać się z obowiązków:</w:t>
      </w:r>
    </w:p>
    <w:p w14:paraId="5B300187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informacyjnych wobec osoby, której dane dotyczą, zgodnie z art. 12-14 RODO. Treść i forma przedstawiania klauzuli informacyjnej przedstawianej przez Przetwarzającego w imieniu Administratora powinna zostać ustalona pomiędzy Stronami przed rozpoczęciem zbierania danych;</w:t>
      </w:r>
    </w:p>
    <w:p w14:paraId="5BB7903A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odpowiadania na żądania osoby, której dane dotyczą, w zakresie wykonywania jej praw określonych w art. 15-22 RODO poprzez zapewnienie Administratorowi, na jego żądanie, następujących możliwości: </w:t>
      </w:r>
    </w:p>
    <w:p w14:paraId="2C24E866" w14:textId="77777777" w:rsidR="009F71E5" w:rsidRDefault="00CC52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kopii danych osobowych,</w:t>
      </w:r>
    </w:p>
    <w:p w14:paraId="1EF4570A" w14:textId="77777777" w:rsidR="009F71E5" w:rsidRDefault="00CC52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sprostowania danych osobowych,  </w:t>
      </w:r>
    </w:p>
    <w:p w14:paraId="1EBBE723" w14:textId="77777777" w:rsidR="009F71E5" w:rsidRDefault="00CC526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przeniesienia danych osobowych, </w:t>
      </w:r>
    </w:p>
    <w:p w14:paraId="299EEEA7" w14:textId="77777777" w:rsidR="009F71E5" w:rsidRDefault="00CC52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zaprzestania, usunięcia i ograniczenia przetwarzania danych osobowych;</w:t>
      </w:r>
    </w:p>
    <w:p w14:paraId="51363457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wdrożenia odpowiednich środków technicznych i organizacyjnych zapewniających bezpieczeństwo przetwarzanym danym osobowym;</w:t>
      </w:r>
    </w:p>
    <w:p w14:paraId="2782C5DF" w14:textId="77777777" w:rsidR="009F71E5" w:rsidRDefault="00CC526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naruszenia ochrony danych osobowych organowi nadzorczemu oraz zawiadomienia osób, których dane osobowe dotyczą, poprzez natychmiastowe </w:t>
      </w:r>
      <w:r>
        <w:rPr>
          <w:rFonts w:ascii="Arial" w:hAnsi="Arial" w:cs="Arial"/>
        </w:rPr>
        <w:lastRenderedPageBreak/>
        <w:t xml:space="preserve">zgłoszenie Administratorowi naruszenia ochrony danych osobowych, zgodnie z art. 33-34 RODO; </w:t>
      </w:r>
    </w:p>
    <w:p w14:paraId="5EEDD4CD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przetwarzania danych osobowych wiążącego się z wysokim ryzykiem naruszenia praw i wolności osób fizycznych – dokonania oceny skutków planowanego przetwarzania dla ochrony danych osobowych, zgodnie z art. 35-36 RODO.</w:t>
      </w:r>
    </w:p>
    <w:p w14:paraId="65099FAD" w14:textId="77777777" w:rsidR="009F71E5" w:rsidRDefault="009F71E5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3D3F9C92" w14:textId="77777777" w:rsidR="009F71E5" w:rsidRDefault="009F71E5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4C665605" w14:textId="77777777" w:rsidR="009F71E5" w:rsidRDefault="00CC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  <w:r>
        <w:rPr>
          <w:rFonts w:ascii="Arial" w:hAnsi="Arial" w:cs="Arial"/>
          <w:b/>
          <w:bCs/>
        </w:rPr>
        <w:br/>
        <w:t>Naruszenie ochrony danych osobowych</w:t>
      </w:r>
    </w:p>
    <w:p w14:paraId="0CFED483" w14:textId="03211DE8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przez Przetwarzającego naruszenie ochrony danych osobowych, Przetwarzający niezwłocznie zgłosi Administratorowi takie naruszenie, jednak nie później niż w ciągu </w:t>
      </w:r>
      <w:r w:rsidR="00637B9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godzin od stwierdzenia naruszenia.</w:t>
      </w:r>
    </w:p>
    <w:p w14:paraId="272B5F23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będzie zawierało co najmniej: </w:t>
      </w:r>
    </w:p>
    <w:p w14:paraId="45ED885F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charakteru naruszenia ochrony danych osobowych, w tym w miarę możliwości wskazanie kategorii i przybliżonej liczby osób, których dane osobowe dotyczą oraz kategorii i przybliżonej liczby wpisów danych osobowych, których dotyczyło naruszenie, </w:t>
      </w:r>
    </w:p>
    <w:p w14:paraId="4495895E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oraz dane kontaktowe inspektora ochrony danych lub wskazanie innej osoby, od której można uzyskać więcej informacji,</w:t>
      </w:r>
    </w:p>
    <w:p w14:paraId="37C3A15B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opis możliwych konsekwencji naruszenia ochrony danych osobowych,</w:t>
      </w:r>
    </w:p>
    <w:p w14:paraId="67120177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opis środków zastosowanych lub proponowanych przez Przetwarzającego w celu zaradzenia naruszeniu ochrony danych osobowych, w tym środków służących zminimalizowaniu ewentualnych negatywnych skutków naruszenia,</w:t>
      </w:r>
    </w:p>
    <w:p w14:paraId="38CF112A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opis okoliczności zdarzenia stanowiącego naruszenie ochrony danych osobowych oraz jego ustalonych lub podejrzewanych przyczyn.</w:t>
      </w:r>
    </w:p>
    <w:p w14:paraId="7AD2576A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naruszeniu ochrony danych osobowych zostanie przekazana przez Przetwarzającego na adres e-mail wskazany przez Administratora w Umowie. </w:t>
      </w:r>
    </w:p>
    <w:p w14:paraId="72707192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naruszenia ochrony danych osobowych, do czasu poinformowania Administratora, Przetwarzający podejmuje niezwłocznie wszystkie niezbędne środki techniczne i organizacyjne w celu zminimalizowaniu ewentualnych negatywnych konsekwencji naruszenia.</w:t>
      </w:r>
    </w:p>
    <w:p w14:paraId="71966911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odpowiada za szkody, jakie powstaną u Administratora lub osób trzecich w wyniku niezgodnego z prawem lub Umową przetwarzania przez Przetwarzającego powierzonych przez Administratora danych osobowych.</w:t>
      </w:r>
    </w:p>
    <w:p w14:paraId="32499A9A" w14:textId="77777777" w:rsidR="009F71E5" w:rsidRDefault="009F71E5">
      <w:pPr>
        <w:spacing w:after="0" w:line="240" w:lineRule="auto"/>
        <w:jc w:val="center"/>
        <w:rPr>
          <w:rFonts w:ascii="Arial" w:hAnsi="Arial" w:cs="Arial"/>
        </w:rPr>
      </w:pPr>
    </w:p>
    <w:p w14:paraId="4CBCCF4D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11 </w:t>
      </w:r>
      <w:r>
        <w:rPr>
          <w:rFonts w:ascii="Arial" w:hAnsi="Arial" w:cs="Arial"/>
          <w:b/>
          <w:bCs/>
        </w:rPr>
        <w:br/>
        <w:t>Informowanie Administratora</w:t>
      </w:r>
    </w:p>
    <w:p w14:paraId="02699026" w14:textId="77777777" w:rsidR="009F71E5" w:rsidRDefault="00CC526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niezwłocznie, jednak nie później niż w terminie 3 dni roboczych, poinformuje Administratora o: </w:t>
      </w:r>
    </w:p>
    <w:p w14:paraId="26CBA6BF" w14:textId="77777777" w:rsidR="009F71E5" w:rsidRDefault="00CC526E">
      <w:pPr>
        <w:pStyle w:val="Akapitzlist"/>
        <w:numPr>
          <w:ilvl w:val="0"/>
          <w:numId w:val="16"/>
        </w:numPr>
        <w:spacing w:after="137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zgłoszonych żądaniach osób, których dane dotyczą i ustali z nim sposób postępowania w stosunku do zgłoszonego żądania,</w:t>
      </w:r>
    </w:p>
    <w:p w14:paraId="6DC8B5EB" w14:textId="77777777" w:rsidR="009F71E5" w:rsidRDefault="00CC526E">
      <w:pPr>
        <w:pStyle w:val="Akapitzlist"/>
        <w:numPr>
          <w:ilvl w:val="0"/>
          <w:numId w:val="16"/>
        </w:numPr>
        <w:spacing w:after="137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postępowaniach z udziałem Przetwarzającego, w szczególności administracyjnych lub sądowych, dotyczących przetwarzania danych osobowych, o jakiejkolwiek decyzji administracyjnej lub orzeczeniu sądowym dotyczących przetwarzania danych osobowych, skierowanych do Przetwarzającego, a także o wszelkich planowanych postępowaniach lub o realizowanych kontrolach i inspekcjach dotyczących przetwarzania przez Przetwarzającego danych osobowych, w szczególności prowadzonych przez organ nadzorczy,</w:t>
      </w:r>
    </w:p>
    <w:p w14:paraId="47F7E29F" w14:textId="77777777" w:rsidR="009F71E5" w:rsidRDefault="00CC526E">
      <w:pPr>
        <w:pStyle w:val="Akapitzlist"/>
        <w:numPr>
          <w:ilvl w:val="0"/>
          <w:numId w:val="16"/>
        </w:numPr>
        <w:spacing w:after="137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poleceniach wydanych przez Administratora dotyczących przetwarzania danych osobowych, które zdaniem Przetwarzającego stanowią naruszenie przepisów RODO lub innych przepisów prawa o ochronie danych osobowych. </w:t>
      </w:r>
    </w:p>
    <w:p w14:paraId="0BBDB71F" w14:textId="77777777" w:rsidR="009F71E5" w:rsidRDefault="00CC526E">
      <w:pPr>
        <w:pStyle w:val="Akapitzlist"/>
        <w:numPr>
          <w:ilvl w:val="0"/>
          <w:numId w:val="15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informacje zostaną przekazane na adres e-mail wskazany przez Administratora w Umowie. </w:t>
      </w:r>
    </w:p>
    <w:p w14:paraId="0826CD13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5395F6D7" w14:textId="77777777" w:rsidR="009F71E5" w:rsidRDefault="00CC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§ 12</w:t>
      </w:r>
      <w:r>
        <w:rPr>
          <w:rFonts w:ascii="Arial" w:hAnsi="Arial" w:cs="Arial"/>
          <w:b/>
          <w:bCs/>
        </w:rPr>
        <w:br/>
        <w:t>Kontrola Przetwarzania</w:t>
      </w:r>
    </w:p>
    <w:p w14:paraId="3B2B8500" w14:textId="77777777" w:rsidR="009F71E5" w:rsidRDefault="00CC526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Administratorowi przysługuje prawo kierowania zapytań do Przetwarzającego w zakresie prawidłowości wykonania obowiązków dotyczących powierzonych mu na podstawie niniejszej Umowy danych.</w:t>
      </w:r>
    </w:p>
    <w:p w14:paraId="0F9A2440" w14:textId="77777777" w:rsidR="009F71E5" w:rsidRDefault="00CC526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zobowiązuje się udzielić odpowiedzi na zapytanie niezwłocznie, nie później jednak niż w terminie 5 dni roboczych od daty wpłynięcia zapytania, na adres e-mail wskazany przez Administratora w Umowie. </w:t>
      </w:r>
    </w:p>
    <w:p w14:paraId="276D5729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związku z obowiązkiem Administratora dotyczącym zapewnienia bezpieczeństwa danym osobowym, Administrator jest uprawniony do przeprowadzenia u Przetwarzającego kontroli (w tym inspekcji, audytów) zgodności przetwarzania danych osobowych z przepisami prawa, w szczególności z RODO oraz Umową, z wyłączeniem: </w:t>
      </w:r>
    </w:p>
    <w:p w14:paraId="28B5844E" w14:textId="77777777" w:rsidR="009F71E5" w:rsidRDefault="00CC526E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informacji zawierających tajemnicę przedsiębiorstwa (wyłączeniu nie podlegają jednak informacje o zastosowanych zabezpieczeniach technicznych i organizacyjnych służących ochronie przetwarzanych w imieniu Administratora danych osobowych) lub </w:t>
      </w:r>
    </w:p>
    <w:p w14:paraId="56A177F4" w14:textId="77777777" w:rsidR="009F71E5" w:rsidRDefault="00CC526E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przeprowadzania testów penetracyjnych lub innych podobnych testów systemów Przetwarzającego. </w:t>
      </w:r>
    </w:p>
    <w:p w14:paraId="0B83C0C2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Administrator może dokonać kontroli przetwarzania samodzielnie lub za pośrednictwem upoważnionego przez niego audytora, po przedłożeniu przez audytora pełnomocnictwa do działania w imieniu Administratora.</w:t>
      </w:r>
    </w:p>
    <w:p w14:paraId="58868248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Administrator jest uprawniony do przeprowadzenia kontroli przetwarzania w przypadku gdy:</w:t>
      </w:r>
    </w:p>
    <w:p w14:paraId="3B40D9A6" w14:textId="77777777" w:rsidR="009F71E5" w:rsidRDefault="00CC526E">
      <w:pPr>
        <w:pStyle w:val="Default"/>
        <w:numPr>
          <w:ilvl w:val="0"/>
          <w:numId w:val="18"/>
        </w:numPr>
        <w:ind w:left="709" w:hanging="425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obowiązek przeprowadzenia kontroli przetwarzania został nałożony przez organ nadzorczy lub </w:t>
      </w:r>
    </w:p>
    <w:p w14:paraId="41EA98CF" w14:textId="77777777" w:rsidR="009F71E5" w:rsidRDefault="00CC526E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przeprowadzenie kontroli przetwarzania jest konieczne dla wyjaśnienia naruszenia ochrony powierzonych danych osobowych lub</w:t>
      </w:r>
    </w:p>
    <w:p w14:paraId="5FF51F6E" w14:textId="77777777" w:rsidR="009F71E5" w:rsidRDefault="00CC526E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Administrator powziął uzasadnioną wątpliwość w zakresie zgodnego z prawem i Umową przetwarzania powierzonych danych osobowych przez Przetwarzającego.</w:t>
      </w:r>
    </w:p>
    <w:p w14:paraId="59C39DD2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Prowadzenie audytu nie może powodować nadmiernych obciążeń dla Przetwarzającego. W szczególności audyt nie może być prowadzony poza zwykłymi godzinami pracy Przetwarzającego w danym budynku, lokalu lub innym pomieszczeniu, chyba że przeprowadzenie audytu jest uzasadnione nagłą potrzebą.</w:t>
      </w:r>
    </w:p>
    <w:p w14:paraId="408A597B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 przypadku wszczęcia oczywiście nieuzasadnionej kontroli przez Administratora, Przetwarzający jest uprawniony dochodzić od Administratora zwrotu rzeczywiście poniesionych, udokumentowanych kosztów przeprowadzenia kontroli.</w:t>
      </w:r>
    </w:p>
    <w:p w14:paraId="16979582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 przypadku gdy przeprowadzenie kontroli okaże się uzasadnione, tj. potwierdzone zostanie niezgodne z prawem lub Umową przetwarzanie powierzonych danych osobowych przez Przetwarzającego, Administrator jest uprawniony dochodzić od Przetwarzającego zwrotu rzeczywiście poniesionych, udokumentowanych kosztów przeprowadzenia kontroli.</w:t>
      </w:r>
    </w:p>
    <w:p w14:paraId="504F5D30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Administrator jest zobowiązany zawiadomić Przetwarzającego o zamiarze przeprowadzenia kontroli na co najmniej 5 dni roboczych przed planowaną datą rozpoczęcia kontroli, chyba że występuje konieczność niezwłocznego przeprowadzenia kontroli, z uwagi na uzasadnione ryzyko naruszenia ochrony danych osobowych.</w:t>
      </w:r>
    </w:p>
    <w:p w14:paraId="0FB6E6C9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zawiadomieniu Administrator wskazuje dokładny zakres, termin oraz osoby upoważnione przez Administratora do przeprowadzenia kontroli przetwarzania. Zawiadomienie należy przekazać na adres e-mail wskazany przez Przetwarzającego w Umowie.</w:t>
      </w:r>
    </w:p>
    <w:p w14:paraId="76C07985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przeprowadzenie kontroli nie będzie możliwe w terminie wskazanym przez Administratora w zawiadomieniu, Przetwarzający poinformuje Administratora o pierwszym możliwym terminie przeprowadzenia kontroli przetwarzania, w ciągu kolejnych 5 dni roboczych. Informacja zostanie przekazana na adres e-mail wskazany przez Administratora w Umowie. </w:t>
      </w:r>
    </w:p>
    <w:p w14:paraId="5102CE9D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Kontrola przetwarzania, w zakresie dotyczącym obszarów przetwarzania danych osobowych (np. pomieszczeń i systemów informatycznych Przetwarzającego), nie może trwać dłużej niż 3 dni robocze. </w:t>
      </w:r>
    </w:p>
    <w:p w14:paraId="73BD3B11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Kontrola przetwarzania zostanie zakończona podpisaniem przez obie Strony protokołu z kontroli. Protokół będzie zawierał wnioski z kontroli oraz uzgodniony przez obie Strony zakres ewentualnych zmian w zakresie przetwarzania danych osobowych przez Przetwarzającego. </w:t>
      </w:r>
    </w:p>
    <w:p w14:paraId="3D8FF9CE" w14:textId="77777777" w:rsidR="009F71E5" w:rsidRDefault="009F71E5">
      <w:pPr>
        <w:pStyle w:val="Default"/>
        <w:jc w:val="center"/>
        <w:rPr>
          <w:sz w:val="22"/>
          <w:szCs w:val="22"/>
        </w:rPr>
      </w:pPr>
    </w:p>
    <w:p w14:paraId="576F2CC6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5F159912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Czas trwania Umowy</w:t>
      </w:r>
    </w:p>
    <w:p w14:paraId="5A9E2C04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Strony oświadczają, że zawierają niniejszą Umowę na czas trwania Umowy Głównej.</w:t>
      </w:r>
    </w:p>
    <w:p w14:paraId="010B858D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ulega rozwiązaniu również w przypadku, gdy do wykonania Umowy Głównej nie jest już konieczne przetwarzanie danych osobowych przekazanych Przetwarzającemu przez Administratora.</w:t>
      </w:r>
    </w:p>
    <w:p w14:paraId="320F1B82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wypowiedzieć niniejszą Umowę z zachowaniem 3-miesięcznego okresu wypowiedzenia lub zawierając stosowne porozumienie, zważając iż wypowiedzenie niniejszej Umowy może uniemożliwić realizację Umowy Głównej, a tym samym skutkować jej rozwiązaniem.</w:t>
      </w:r>
    </w:p>
    <w:p w14:paraId="089F274B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ma prawo rozwiązać Umowę w trybie natychmiastowym, gdy wyniki kontroli ujawnią, że Przetwarzający przetwarza dane osobowe w sposób niezgodny z Umową lub obowiązkami nałożonymi przez obowiązujące przepisy, a Przetwarzający w wyznaczonych przez Administratora terminie nie usunie wskazanych naruszeń.</w:t>
      </w:r>
    </w:p>
    <w:p w14:paraId="5CB317C9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5DA470AB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08832ED6" w14:textId="77777777" w:rsidR="009F71E5" w:rsidRDefault="00CC526E">
      <w:pPr>
        <w:spacing w:after="139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  <w:r>
        <w:rPr>
          <w:rFonts w:ascii="Arial" w:hAnsi="Arial" w:cs="Arial"/>
          <w:b/>
          <w:bCs/>
        </w:rPr>
        <w:br/>
        <w:t>Okres przetwarzania danych osobowych</w:t>
      </w:r>
    </w:p>
    <w:p w14:paraId="2BA86BA2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może przetwarzać dane osobowe wyłącznie przez okres obowiązywania Umowy Głównej, chyba że Administrator i Przetwarzający ustalą inny okres przetwarzania danych osobowych w drodze odrębnego porozumienia albo Umowa ulegnie rozwiązaniu w przypadkach określonych w § 13.</w:t>
      </w:r>
    </w:p>
    <w:p w14:paraId="7735FFEA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do 30 dni od rozwiązania Umowy Głównej lub Umowy, w zależności od żądania Administratora, Przetwarzający zwróci i trwale usunie albo trwale usunie powierzone do przetwarzania dane osobowe z wszelkich papierowych i elektronicznych nośników danych, programów i aplikacji, w tym z wszelkich istniejących kopii, w tym kopii zapasowych. Poprzez trwałe usunięcie danych należy rozumieć takie zniszczenie tych danych lub taką ich modyfikację, która w żaden sposób nie pozwoli na ustalenie tożsamości podmiotu danych. W przypadku braku stanowiska ze strony Administratora w wyżej wskazanym terminie, Przetwarzający jest zobowiązany do usunięcia danych w sposób wskazany w zdaniach poprzedzających.</w:t>
      </w:r>
    </w:p>
    <w:p w14:paraId="6DA79A95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Jeżeli, zgodnie z żądaniem Administratora, Przetwarzający jest obowiązany zwrócić Administratorowi dane osobowe, zwrot powinien nastąpić przez bezpieczny transfer plików w formacie żądanym przez Administratora lub na nośniku fizycznym dostarczonym przez Administratora. Zmiana formatu pliku nie powinna pociągać za sobą dodatkowych kosztów dla Przetwarzającego.</w:t>
      </w:r>
    </w:p>
    <w:p w14:paraId="51E23998" w14:textId="77777777" w:rsidR="009F71E5" w:rsidRDefault="00CC526E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na mocy odpowiednich przepisów prawa Przetwarzający będzie zobowiązany do przechowywania danych osobowych jeszcze przez jakiś czas po zakończeniu okresu przechowywania, Przetwarzający niezwłocznie poinformuje Administratora o wystąpieniu takiego obowiązku. W takiej sytuacji Przetwarzający na żądanie Administratora przekaże Administratorowi kopie przetwarzanych danych, a w dalszym ciągu będzie przetwarzał dane osobowe wyłącznie w zakresie i celu wykonania obowiązków wynikających z przepisów prawa, a po o ich spełnieniu niezwłocznie i trwale usunie dane osobowe.</w:t>
      </w:r>
    </w:p>
    <w:p w14:paraId="6EC8529C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żądanie Administratora Przetwarzający przekaże niezwłocznie protokół zwrotu lub usunięcia danych osobowych albo wystosuje odpowiednie oświadczenie w powyższym zakresie.</w:t>
      </w:r>
    </w:p>
    <w:p w14:paraId="16161513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zapewnia, że wszelkie Dalsze Podmioty Przetwarzające zwrócą i trwale usuną przetwarzane dane osobowe w terminie i na zasadach określonych w ust. 1-5. </w:t>
      </w:r>
    </w:p>
    <w:p w14:paraId="68332AAE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0DF93892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2CFBE6F9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14:paraId="56D89F32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Poufność</w:t>
      </w:r>
    </w:p>
    <w:p w14:paraId="4F60189B" w14:textId="77777777" w:rsidR="009F71E5" w:rsidRDefault="00CC526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 do zachowania w tajemnicy wszelkich powierzonych danych osobowych, informacji, w tym w szczególności informacji o stosowanych zabezpieczeniach technicznych i organizacyjnych, innych danych, materiałów, dokumentów pochodzących od Stron i od współpracujących z nimi osób oraz danych uzyskanych w jakikolwiek inny sposób, zamierzony czy przypadkowy w formie ustnej, pisemnej lub elektronicznej („dane poufne”).</w:t>
      </w:r>
    </w:p>
    <w:p w14:paraId="349CCB2D" w14:textId="77777777" w:rsidR="009F71E5" w:rsidRDefault="00CC526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oświadczają, że w związku z zobowiązaniem do zachowania w tajemnicy danych poufnych nie będą one wykorzystywane, ujawniane ani udostępniane bez pisemnej zgody drugiej Strony w innym celu niż wykonanie Umowy, chyba że konieczność ujawnienia posiadanych informacji wynika z obowiązujących przepisów prawa lub Umowy.</w:t>
      </w:r>
    </w:p>
    <w:p w14:paraId="7E2B4127" w14:textId="77777777" w:rsidR="009F71E5" w:rsidRDefault="00CC526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poufności wiąże Strony także po rozwiązaniu Umowy.</w:t>
      </w:r>
    </w:p>
    <w:p w14:paraId="5C6F8421" w14:textId="77777777" w:rsidR="009F71E5" w:rsidRDefault="009F71E5">
      <w:pPr>
        <w:spacing w:after="137" w:line="240" w:lineRule="auto"/>
        <w:jc w:val="center"/>
        <w:rPr>
          <w:rFonts w:ascii="Arial" w:hAnsi="Arial" w:cs="Arial"/>
          <w:b/>
          <w:bCs/>
        </w:rPr>
      </w:pPr>
    </w:p>
    <w:p w14:paraId="3D2CD5B5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§16</w:t>
      </w:r>
      <w:r>
        <w:rPr>
          <w:rFonts w:ascii="Arial" w:hAnsi="Arial" w:cs="Arial"/>
          <w:b/>
          <w:bCs/>
        </w:rPr>
        <w:br/>
        <w:t>Postanowienia końcowe</w:t>
      </w:r>
    </w:p>
    <w:p w14:paraId="7C0F53EC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celu wykonania praw i obowiązków wynikających z niniejszej Umowy i przepisów prawa, Strony ustalają następujące adresy do kontaktu:</w:t>
      </w:r>
    </w:p>
    <w:p w14:paraId="73137666" w14:textId="77777777" w:rsidR="009F71E5" w:rsidRDefault="00CC526E">
      <w:pPr>
        <w:pStyle w:val="Akapitzlist"/>
        <w:numPr>
          <w:ilvl w:val="1"/>
          <w:numId w:val="19"/>
        </w:numPr>
        <w:spacing w:after="137" w:line="240" w:lineRule="auto"/>
        <w:ind w:left="709" w:hanging="425"/>
      </w:pPr>
      <w:r>
        <w:rPr>
          <w:rFonts w:ascii="Arial" w:hAnsi="Arial" w:cs="Arial"/>
          <w:bCs/>
        </w:rPr>
        <w:t xml:space="preserve">po stronie Administratora - e-mail: </w:t>
      </w:r>
      <w:hyperlink r:id="rId11">
        <w:r>
          <w:rPr>
            <w:rStyle w:val="czeinternetowe"/>
            <w:rFonts w:ascii="Arial" w:hAnsi="Arial" w:cs="Arial"/>
            <w:bCs/>
          </w:rPr>
          <w:t>jacek.korczykowski@centrum.med.pl</w:t>
        </w:r>
      </w:hyperlink>
      <w:r>
        <w:rPr>
          <w:rFonts w:ascii="Arial" w:hAnsi="Arial" w:cs="Arial"/>
          <w:bCs/>
        </w:rPr>
        <w:t>;</w:t>
      </w:r>
    </w:p>
    <w:p w14:paraId="4CB21606" w14:textId="77777777" w:rsidR="009F71E5" w:rsidRDefault="00CC526E">
      <w:pPr>
        <w:pStyle w:val="Akapitzlist"/>
        <w:numPr>
          <w:ilvl w:val="1"/>
          <w:numId w:val="19"/>
        </w:numPr>
        <w:spacing w:after="137" w:line="240" w:lineRule="auto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stronie Przetwarzającego -</w:t>
      </w:r>
      <w:r>
        <w:rPr>
          <w:rFonts w:ascii="Arial" w:hAnsi="Arial" w:cs="Arial"/>
        </w:rPr>
        <w:t xml:space="preserve"> e-mail: </w:t>
      </w:r>
      <w:sdt>
        <w:sdtPr>
          <w:id w:val="379977194"/>
        </w:sdtPr>
        <w:sdtEndPr/>
        <w:sdtContent>
          <w:r>
            <w:rPr>
              <w:rStyle w:val="Tekstzastpczy"/>
              <w:rFonts w:ascii="Arial" w:hAnsi="Arial" w:cs="Arial"/>
              <w:b/>
              <w:color w:val="407EC9" w:themeColor="text2"/>
              <w:u w:val="single"/>
            </w:rPr>
            <w:t>wprowadź adres e-mail</w:t>
          </w:r>
        </w:sdtContent>
      </w:sdt>
      <w:r>
        <w:rPr>
          <w:rFonts w:ascii="Arial" w:hAnsi="Arial" w:cs="Arial"/>
        </w:rPr>
        <w:t>.</w:t>
      </w:r>
    </w:p>
    <w:p w14:paraId="6703BE77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pisma związane z realizacją Umowy doręczane będą na adres korespondencyjny wskazany w komparycji Umowy, chyba że postanowienia Umowy przewidują prowadzenie korespondencji w formie elektronicznej, poprzez wskazane przez Strony adresy e-mail.</w:t>
      </w:r>
    </w:p>
    <w:p w14:paraId="15AED6B7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w Umowie stosuje się odpowiednie postanowienia Umowy Głównej, odrębnej umowy o poufności (jeśli została zawarta), przepisy prawa polskiego, w szczególności przepisy Kodeksu cywilnego oraz aktów prawnych regulujących zasady ochrony danych osobowych, w tym przepisy RODO. </w:t>
      </w:r>
    </w:p>
    <w:p w14:paraId="6F6FEB24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granicach wyznaczonych przez bezwzględnie obowiązujące przepisy prawa, nieważność któregokolwiek z postanowień Umowy pozostaje bez wpływu na ważność pozostałych postanowień Umowy. W przypadku uznania niektórych postanowień Umowy za nieważne, Strony będą dążyć do zastąpienia nieważnych postanowień, postanowieniami wywołującymi taki sam skutek gospodarczy</w:t>
      </w:r>
    </w:p>
    <w:p w14:paraId="339CBAEA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 uszczerbku dla odpowiedzialności określonej w przepisach RODO, jeżeli Przetwarzający naruszy Umowę i RODO przy określaniu celów i sposobów przetwarzania, uznaje się go za administratora w odniesieniu do tego przetwarzania.</w:t>
      </w:r>
    </w:p>
    <w:p w14:paraId="1EBB8025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postanowieniami Umowy a postanowieniami Umowy Głównej, w zakresie powierzenia przetwarzania danych osobowych zastosowanie mają postanowienia Umowy.</w:t>
      </w:r>
    </w:p>
    <w:p w14:paraId="1A2FDCD1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stanowi całość zobowiązań oraz warunków powierzenia przetwarzania danych osobowych pomiędzy Administratorem i Przetwarzającym w związku z realizacją Umowy Głównej oraz zastępuje wszelkie dotychczasowe umowy, porozumienia oraz ustalenia pomiędzy Administratorem i Przetwarzającym w tym zakresie.</w:t>
      </w:r>
    </w:p>
    <w:p w14:paraId="3936FB71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Żadna ze Stron nie może dokonać cesji całości ani części niniejszej Umowy bez uzyskania wcześniejszej, pisemnej zgody drugiej Strony.</w:t>
      </w:r>
    </w:p>
    <w:p w14:paraId="0D58FCC3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nie dające się rozstrzygnąć na drodze polubownej, będą rozstrzygane przez sąd właściwy dla siedziby Administratora.</w:t>
      </w:r>
    </w:p>
    <w:p w14:paraId="29E58F18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Właściwym organem nadzorczym jest Prezes Urzędu Ochrony Danych Osobowych.</w:t>
      </w:r>
    </w:p>
    <w:p w14:paraId="66AF65C8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do Umowy wymagają formy pisemnej pod rygorem nieważności</w:t>
      </w:r>
    </w:p>
    <w:p w14:paraId="71E0903B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14:paraId="4F0A1AD3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51B3E000" w14:textId="77777777" w:rsidR="009F71E5" w:rsidRDefault="009F71E5">
      <w:pPr>
        <w:jc w:val="both"/>
        <w:rPr>
          <w:rFonts w:ascii="Arial" w:hAnsi="Arial" w:cs="Arial"/>
        </w:rPr>
      </w:pPr>
    </w:p>
    <w:p w14:paraId="7CA5478C" w14:textId="77777777" w:rsidR="009F71E5" w:rsidRDefault="009F71E5">
      <w:pPr>
        <w:jc w:val="both"/>
        <w:rPr>
          <w:rFonts w:ascii="Arial" w:hAnsi="Arial" w:cs="Arial"/>
        </w:rPr>
      </w:pPr>
    </w:p>
    <w:p w14:paraId="6BB6C71C" w14:textId="77777777" w:rsidR="009F71E5" w:rsidRDefault="009F71E5">
      <w:pPr>
        <w:jc w:val="both"/>
        <w:rPr>
          <w:rFonts w:ascii="Arial" w:hAnsi="Arial" w:cs="Arial"/>
        </w:rPr>
      </w:pPr>
    </w:p>
    <w:p w14:paraId="5E0163BF" w14:textId="77777777" w:rsidR="009F71E5" w:rsidRDefault="00CC526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</w:t>
      </w:r>
    </w:p>
    <w:p w14:paraId="765C89D9" w14:textId="77777777" w:rsidR="009F71E5" w:rsidRDefault="00CC526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(Przetwarzający)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(Administrator)</w:t>
      </w:r>
    </w:p>
    <w:p w14:paraId="57214683" w14:textId="77777777" w:rsidR="009F71E5" w:rsidRDefault="009F71E5">
      <w:pPr>
        <w:jc w:val="both"/>
        <w:rPr>
          <w:rFonts w:ascii="Arial" w:hAnsi="Arial" w:cs="Arial"/>
        </w:rPr>
      </w:pPr>
    </w:p>
    <w:p w14:paraId="329AF305" w14:textId="77777777" w:rsidR="009F71E5" w:rsidRDefault="009F71E5">
      <w:pPr>
        <w:jc w:val="both"/>
        <w:rPr>
          <w:rFonts w:ascii="Arial" w:hAnsi="Arial" w:cs="Arial"/>
          <w:b/>
        </w:rPr>
      </w:pPr>
    </w:p>
    <w:p w14:paraId="7D69E213" w14:textId="77777777" w:rsidR="009F71E5" w:rsidRDefault="009F71E5">
      <w:pPr>
        <w:jc w:val="both"/>
        <w:rPr>
          <w:rFonts w:ascii="Arial" w:hAnsi="Arial" w:cs="Arial"/>
          <w:b/>
        </w:rPr>
      </w:pPr>
    </w:p>
    <w:p w14:paraId="6212FC3F" w14:textId="77777777" w:rsidR="009F71E5" w:rsidRDefault="00CC526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0D63D4C8" w14:textId="77777777" w:rsidR="009F71E5" w:rsidRDefault="00CC526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Dalszych Podmiotów Przetwarzających</w:t>
      </w:r>
    </w:p>
    <w:p w14:paraId="49E6B29B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325EB5C2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766F97F5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322592F5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66838BB5" w14:textId="77777777" w:rsidR="009F71E5" w:rsidRDefault="00CC526E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do umowy powierzenia przetwarzania danych osobowych z dnia </w:t>
      </w:r>
      <w:sdt>
        <w:sdtPr>
          <w:id w:val="73266438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b/>
              <w:color w:val="4C74DB" w:themeColor="text1" w:themeTint="80"/>
            </w:rPr>
            <w:t>Wprowadź datę zawarcia umowy</w:t>
          </w:r>
        </w:sdtContent>
      </w:sdt>
      <w:r>
        <w:rPr>
          <w:rFonts w:ascii="Arial" w:hAnsi="Arial" w:cs="Arial"/>
        </w:rPr>
        <w:t xml:space="preserve"> r.</w:t>
      </w:r>
    </w:p>
    <w:p w14:paraId="5F937C43" w14:textId="77777777" w:rsidR="009F71E5" w:rsidRDefault="00CC5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Dalszych Podmiotów Przetwarzających (DPP), </w:t>
      </w:r>
    </w:p>
    <w:p w14:paraId="38130A8E" w14:textId="77777777" w:rsidR="009F71E5" w:rsidRDefault="00CC5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zaakceptowanych przez Administratora</w:t>
      </w:r>
    </w:p>
    <w:p w14:paraId="4D88B8DC" w14:textId="77777777" w:rsidR="009F71E5" w:rsidRDefault="009F71E5">
      <w:pPr>
        <w:jc w:val="both"/>
        <w:rPr>
          <w:rFonts w:ascii="Arial" w:hAnsi="Arial" w:cs="Arial"/>
        </w:rPr>
      </w:pPr>
    </w:p>
    <w:p w14:paraId="1128B082" w14:textId="77777777" w:rsidR="009F71E5" w:rsidRDefault="009F71E5">
      <w:pPr>
        <w:jc w:val="both"/>
        <w:rPr>
          <w:rFonts w:ascii="Arial" w:hAnsi="Arial" w:cs="Arial"/>
        </w:rPr>
      </w:pPr>
    </w:p>
    <w:tbl>
      <w:tblPr>
        <w:tblStyle w:val="Tabela-Siatka"/>
        <w:tblW w:w="9521" w:type="dxa"/>
        <w:tblInd w:w="-459" w:type="dxa"/>
        <w:tblLook w:val="04A0" w:firstRow="1" w:lastRow="0" w:firstColumn="1" w:lastColumn="0" w:noHBand="0" w:noVBand="1"/>
      </w:tblPr>
      <w:tblGrid>
        <w:gridCol w:w="1054"/>
        <w:gridCol w:w="1765"/>
        <w:gridCol w:w="1671"/>
        <w:gridCol w:w="1478"/>
        <w:gridCol w:w="1647"/>
        <w:gridCol w:w="1906"/>
      </w:tblGrid>
      <w:tr w:rsidR="009F71E5" w14:paraId="4EAC128E" w14:textId="77777777">
        <w:tc>
          <w:tcPr>
            <w:tcW w:w="1055" w:type="dxa"/>
            <w:shd w:val="clear" w:color="auto" w:fill="auto"/>
          </w:tcPr>
          <w:p w14:paraId="610823DF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DPP</w:t>
            </w:r>
          </w:p>
        </w:tc>
        <w:tc>
          <w:tcPr>
            <w:tcW w:w="1765" w:type="dxa"/>
            <w:shd w:val="clear" w:color="auto" w:fill="auto"/>
          </w:tcPr>
          <w:p w14:paraId="10550824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Adres, siedziba, nr tel. kontaktowego i adresu e-mail DPP</w:t>
            </w:r>
          </w:p>
        </w:tc>
        <w:tc>
          <w:tcPr>
            <w:tcW w:w="1670" w:type="dxa"/>
            <w:shd w:val="clear" w:color="auto" w:fill="auto"/>
          </w:tcPr>
          <w:p w14:paraId="292616A9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przetwarzania danych</w:t>
            </w:r>
          </w:p>
        </w:tc>
        <w:tc>
          <w:tcPr>
            <w:tcW w:w="1478" w:type="dxa"/>
            <w:shd w:val="clear" w:color="auto" w:fill="auto"/>
          </w:tcPr>
          <w:p w14:paraId="3540131C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dalszego powierzenia</w:t>
            </w:r>
          </w:p>
        </w:tc>
        <w:tc>
          <w:tcPr>
            <w:tcW w:w="1646" w:type="dxa"/>
            <w:shd w:val="clear" w:color="auto" w:fill="auto"/>
          </w:tcPr>
          <w:p w14:paraId="7629D81C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IOD, jeśli ma to zastosowanie</w:t>
            </w:r>
          </w:p>
        </w:tc>
        <w:tc>
          <w:tcPr>
            <w:tcW w:w="1906" w:type="dxa"/>
            <w:shd w:val="clear" w:color="auto" w:fill="auto"/>
          </w:tcPr>
          <w:p w14:paraId="3E549A31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przedstawiciela, jeśli ma to zastosowanie</w:t>
            </w:r>
          </w:p>
        </w:tc>
      </w:tr>
      <w:tr w:rsidR="009F71E5" w14:paraId="175F1D6F" w14:textId="77777777">
        <w:tc>
          <w:tcPr>
            <w:tcW w:w="1055" w:type="dxa"/>
            <w:shd w:val="clear" w:color="auto" w:fill="auto"/>
          </w:tcPr>
          <w:p w14:paraId="3A50B9BD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45F24D91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7B969F9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C749375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F49CD3C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4D537FE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443EC736" w14:textId="77777777">
        <w:tc>
          <w:tcPr>
            <w:tcW w:w="1055" w:type="dxa"/>
            <w:shd w:val="clear" w:color="auto" w:fill="auto"/>
          </w:tcPr>
          <w:p w14:paraId="36F8F49B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07CCAA8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51B63303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5CFE89C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241B7F71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4DF4D290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1304675B" w14:textId="77777777">
        <w:tc>
          <w:tcPr>
            <w:tcW w:w="1055" w:type="dxa"/>
            <w:shd w:val="clear" w:color="auto" w:fill="auto"/>
          </w:tcPr>
          <w:p w14:paraId="376D47D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766A128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5E55451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84970C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04787D2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1D66FCF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3A30BEEF" w14:textId="77777777">
        <w:tc>
          <w:tcPr>
            <w:tcW w:w="1055" w:type="dxa"/>
            <w:shd w:val="clear" w:color="auto" w:fill="auto"/>
          </w:tcPr>
          <w:p w14:paraId="2AFDC1B0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63FC362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5DB77A38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62D8ABA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2D3F1D4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695342A6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66787BE2" w14:textId="77777777">
        <w:tc>
          <w:tcPr>
            <w:tcW w:w="1055" w:type="dxa"/>
            <w:shd w:val="clear" w:color="auto" w:fill="auto"/>
          </w:tcPr>
          <w:p w14:paraId="7B19AE7D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2347DF2F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1749C59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42E48E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EAFF3AC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3F24164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294E74B6" w14:textId="77777777">
        <w:tc>
          <w:tcPr>
            <w:tcW w:w="1055" w:type="dxa"/>
            <w:shd w:val="clear" w:color="auto" w:fill="auto"/>
          </w:tcPr>
          <w:p w14:paraId="37358D3B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1C77DB2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3D1EAB3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C9B9DEB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906360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5E52CB4F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0C04856C" w14:textId="77777777">
        <w:tc>
          <w:tcPr>
            <w:tcW w:w="1055" w:type="dxa"/>
            <w:shd w:val="clear" w:color="auto" w:fill="auto"/>
          </w:tcPr>
          <w:p w14:paraId="41E029E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4FB38CA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3628D74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7D7F0D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123E984F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0665D76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47F4A44" w14:textId="77777777" w:rsidR="009F71E5" w:rsidRDefault="009F71E5">
      <w:pPr>
        <w:jc w:val="both"/>
      </w:pPr>
    </w:p>
    <w:sectPr w:rsidR="009F71E5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974F" w14:textId="77777777" w:rsidR="00C35D6C" w:rsidRDefault="00C35D6C">
      <w:pPr>
        <w:spacing w:after="0" w:line="240" w:lineRule="auto"/>
      </w:pPr>
      <w:r>
        <w:separator/>
      </w:r>
    </w:p>
  </w:endnote>
  <w:endnote w:type="continuationSeparator" w:id="0">
    <w:p w14:paraId="65438EE5" w14:textId="77777777" w:rsidR="00C35D6C" w:rsidRDefault="00C3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32503"/>
      <w:docPartObj>
        <w:docPartGallery w:val="Page Numbers (Bottom of Page)"/>
        <w:docPartUnique/>
      </w:docPartObj>
    </w:sdtPr>
    <w:sdtEndPr/>
    <w:sdtContent>
      <w:p w14:paraId="37B00FA4" w14:textId="77777777" w:rsidR="009F71E5" w:rsidRDefault="00CC526E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fldChar w:fldCharType="begin"/>
        </w:r>
        <w:r>
          <w:rPr>
            <w:rFonts w:ascii="Cambria" w:hAnsi="Cambria" w:cs="Times New Roman"/>
            <w:sz w:val="16"/>
            <w:szCs w:val="16"/>
          </w:rPr>
          <w:instrText>PAGE</w:instrText>
        </w:r>
        <w:r>
          <w:rPr>
            <w:rFonts w:ascii="Cambria" w:hAnsi="Cambria" w:cs="Times New Roman"/>
            <w:sz w:val="16"/>
            <w:szCs w:val="16"/>
          </w:rPr>
          <w:fldChar w:fldCharType="separate"/>
        </w:r>
        <w:r>
          <w:rPr>
            <w:rFonts w:ascii="Cambria" w:hAnsi="Cambria" w:cs="Times New Roman"/>
            <w:sz w:val="16"/>
            <w:szCs w:val="16"/>
          </w:rPr>
          <w:t>12</w:t>
        </w:r>
        <w:r>
          <w:rPr>
            <w:rFonts w:ascii="Cambria" w:hAnsi="Cambria" w:cs="Times New Roman"/>
            <w:sz w:val="16"/>
            <w:szCs w:val="16"/>
          </w:rPr>
          <w:fldChar w:fldCharType="end"/>
        </w:r>
      </w:p>
    </w:sdtContent>
  </w:sdt>
  <w:p w14:paraId="7854E955" w14:textId="77777777" w:rsidR="009F71E5" w:rsidRDefault="009F7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40B3" w14:textId="77777777" w:rsidR="00C35D6C" w:rsidRDefault="00C35D6C">
      <w:pPr>
        <w:spacing w:after="0" w:line="240" w:lineRule="auto"/>
      </w:pPr>
      <w:r>
        <w:separator/>
      </w:r>
    </w:p>
  </w:footnote>
  <w:footnote w:type="continuationSeparator" w:id="0">
    <w:p w14:paraId="03D7E0DE" w14:textId="77777777" w:rsidR="00C35D6C" w:rsidRDefault="00C3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15E"/>
    <w:multiLevelType w:val="multilevel"/>
    <w:tmpl w:val="8B2A5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645781"/>
    <w:multiLevelType w:val="multilevel"/>
    <w:tmpl w:val="5ACA62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70CBA"/>
    <w:multiLevelType w:val="multilevel"/>
    <w:tmpl w:val="F1EEF866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CF3076"/>
    <w:multiLevelType w:val="multilevel"/>
    <w:tmpl w:val="CD1057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B6774"/>
    <w:multiLevelType w:val="multilevel"/>
    <w:tmpl w:val="2EEC6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7AC5"/>
    <w:multiLevelType w:val="multilevel"/>
    <w:tmpl w:val="3B94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26C"/>
    <w:multiLevelType w:val="multilevel"/>
    <w:tmpl w:val="7EEEE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96A"/>
    <w:multiLevelType w:val="multilevel"/>
    <w:tmpl w:val="B0F401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62B0C"/>
    <w:multiLevelType w:val="multilevel"/>
    <w:tmpl w:val="27A66A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2145" w:hanging="705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81B74"/>
    <w:multiLevelType w:val="multilevel"/>
    <w:tmpl w:val="E9725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544B"/>
    <w:multiLevelType w:val="multilevel"/>
    <w:tmpl w:val="36247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C62"/>
    <w:multiLevelType w:val="multilevel"/>
    <w:tmpl w:val="0DB2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0E52"/>
    <w:multiLevelType w:val="multilevel"/>
    <w:tmpl w:val="315A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14C9C"/>
    <w:multiLevelType w:val="multilevel"/>
    <w:tmpl w:val="8E2A5A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27784"/>
    <w:multiLevelType w:val="multilevel"/>
    <w:tmpl w:val="B2BEC690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8EC"/>
    <w:multiLevelType w:val="multilevel"/>
    <w:tmpl w:val="9C722B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05B47"/>
    <w:multiLevelType w:val="multilevel"/>
    <w:tmpl w:val="1C067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55927"/>
    <w:multiLevelType w:val="multilevel"/>
    <w:tmpl w:val="0CC66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3642"/>
    <w:multiLevelType w:val="multilevel"/>
    <w:tmpl w:val="6B8A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14309"/>
    <w:multiLevelType w:val="multilevel"/>
    <w:tmpl w:val="FEFCAE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C0B1E"/>
    <w:multiLevelType w:val="multilevel"/>
    <w:tmpl w:val="5F801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41C5"/>
    <w:multiLevelType w:val="multilevel"/>
    <w:tmpl w:val="D9063F64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56955"/>
    <w:multiLevelType w:val="multilevel"/>
    <w:tmpl w:val="7CB0E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E49"/>
    <w:multiLevelType w:val="multilevel"/>
    <w:tmpl w:val="88DA9B3A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E09BA"/>
    <w:multiLevelType w:val="multilevel"/>
    <w:tmpl w:val="BC86F54E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CF15A5"/>
    <w:multiLevelType w:val="multilevel"/>
    <w:tmpl w:val="35B83E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712E6"/>
    <w:multiLevelType w:val="multilevel"/>
    <w:tmpl w:val="6CF44B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72036"/>
    <w:multiLevelType w:val="multilevel"/>
    <w:tmpl w:val="C9D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8"/>
  </w:num>
  <w:num w:numId="5">
    <w:abstractNumId w:val="23"/>
  </w:num>
  <w:num w:numId="6">
    <w:abstractNumId w:val="19"/>
  </w:num>
  <w:num w:numId="7">
    <w:abstractNumId w:val="20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12"/>
  </w:num>
  <w:num w:numId="13">
    <w:abstractNumId w:val="5"/>
  </w:num>
  <w:num w:numId="14">
    <w:abstractNumId w:val="21"/>
  </w:num>
  <w:num w:numId="15">
    <w:abstractNumId w:val="10"/>
  </w:num>
  <w:num w:numId="16">
    <w:abstractNumId w:val="24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27"/>
  </w:num>
  <w:num w:numId="26">
    <w:abstractNumId w:val="6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E5"/>
    <w:rsid w:val="00637B9A"/>
    <w:rsid w:val="009F71E5"/>
    <w:rsid w:val="00B1280C"/>
    <w:rsid w:val="00C35D6C"/>
    <w:rsid w:val="00C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F9B9"/>
  <w15:docId w15:val="{FDACCEA9-0E8A-46EE-BCB2-7A0F2D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24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24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246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246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699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74E2"/>
  </w:style>
  <w:style w:type="character" w:customStyle="1" w:styleId="StopkaZnak">
    <w:name w:val="Stopka Znak"/>
    <w:basedOn w:val="Domylnaczcionkaakapitu"/>
    <w:link w:val="Stopka"/>
    <w:qFormat/>
    <w:rsid w:val="007674E2"/>
  </w:style>
  <w:style w:type="character" w:styleId="Tekstzastpczy">
    <w:name w:val="Placeholder Text"/>
    <w:basedOn w:val="Domylnaczcionkaakapitu"/>
    <w:uiPriority w:val="99"/>
    <w:semiHidden/>
    <w:qFormat/>
    <w:rsid w:val="00BF1CB3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6556DD"/>
    <w:rPr>
      <w:color w:val="0E1E4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B7A1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74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qFormat/>
    <w:rsid w:val="00EA7699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15767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48FE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246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E24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24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7674E2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2C4D0E"/>
  </w:style>
  <w:style w:type="paragraph" w:customStyle="1" w:styleId="ZnakZnak3">
    <w:name w:val="Znak Znak3"/>
    <w:basedOn w:val="Normalny"/>
    <w:qFormat/>
    <w:rsid w:val="00EA147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2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k.korczykowski@centrum.me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ESA">
      <a:dk1>
        <a:srgbClr val="0E1E46"/>
      </a:dk1>
      <a:lt1>
        <a:srgbClr val="FFFFFF"/>
      </a:lt1>
      <a:dk2>
        <a:srgbClr val="407EC9"/>
      </a:dk2>
      <a:lt2>
        <a:srgbClr val="FFFFFF"/>
      </a:lt2>
      <a:accent1>
        <a:srgbClr val="97BF14"/>
      </a:accent1>
      <a:accent2>
        <a:srgbClr val="960051"/>
      </a:accent2>
      <a:accent3>
        <a:srgbClr val="FFA300"/>
      </a:accent3>
      <a:accent4>
        <a:srgbClr val="DA291C"/>
      </a:accent4>
      <a:accent5>
        <a:srgbClr val="FFFFFF"/>
      </a:accent5>
      <a:accent6>
        <a:srgbClr val="FFFFFF"/>
      </a:accent6>
      <a:hlink>
        <a:srgbClr val="0E1E46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B08264C3EDC4097B21F490D7BE0E9" ma:contentTypeVersion="2" ma:contentTypeDescription="Utwórz nowy dokument." ma:contentTypeScope="" ma:versionID="ce1eab5a83287d061f3a76926c2b877c">
  <xsd:schema xmlns:xsd="http://www.w3.org/2001/XMLSchema" xmlns:xs="http://www.w3.org/2001/XMLSchema" xmlns:p="http://schemas.microsoft.com/office/2006/metadata/properties" xmlns:ns2="1d291368-267e-4174-93af-c4217a36626c" targetNamespace="http://schemas.microsoft.com/office/2006/metadata/properties" ma:root="true" ma:fieldsID="c6128d3882b977b33bbb616a2df3123d" ns2:_="">
    <xsd:import namespace="1d291368-267e-4174-93af-c4217a366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91368-267e-4174-93af-c4217a36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EE1F1-95D4-4536-B584-7A01C26DD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D227F-F8EA-4F29-9F33-10EE39B86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22DB70-3229-4455-8AA2-B78C4120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91368-267e-4174-93af-c4217a366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4FEB1-FF3F-4ABB-94B3-0E770DEF1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4618</Words>
  <Characters>27708</Characters>
  <Application>Microsoft Office Word</Application>
  <DocSecurity>0</DocSecurity>
  <Lines>230</Lines>
  <Paragraphs>64</Paragraphs>
  <ScaleCrop>false</ScaleCrop>
  <Company/>
  <LinksUpToDate>false</LinksUpToDate>
  <CharactersWithSpaces>32262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Górna</dc:creator>
  <dc:description/>
  <cp:lastModifiedBy>Damian Chaciak</cp:lastModifiedBy>
  <cp:revision>2</cp:revision>
  <dcterms:created xsi:type="dcterms:W3CDTF">2021-08-02T10:57:00Z</dcterms:created>
  <dcterms:modified xsi:type="dcterms:W3CDTF">2021-08-02T10:57:00Z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0x010100623B08264C3EDC4097B21F490D7BE0E9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