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7E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28F1074D" w14:textId="77777777" w:rsidR="009627F9" w:rsidRDefault="009627F9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41B1DBA1" w14:textId="77777777" w:rsidR="009627F9" w:rsidRDefault="009627F9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</w:p>
    <w:p w14:paraId="5F439457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REGULAMIN ORGANIZACYJNY</w:t>
      </w:r>
    </w:p>
    <w:p w14:paraId="3E9EBA2D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DZIENNEGO</w:t>
      </w:r>
    </w:p>
    <w:p w14:paraId="6A5931C1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DOMU OPIEKI MEDYCZNEJ</w:t>
      </w:r>
    </w:p>
    <w:p w14:paraId="7AD6980B" w14:textId="5C37378E" w:rsidR="009627F9" w:rsidRDefault="00000000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color w:val="000000"/>
          <w:sz w:val="40"/>
          <w:szCs w:val="40"/>
        </w:rPr>
        <w:t xml:space="preserve">W  </w:t>
      </w:r>
      <w:r w:rsidR="00A81868">
        <w:rPr>
          <w:rFonts w:ascii="Cambria" w:hAnsi="Cambria"/>
          <w:b/>
          <w:bCs/>
          <w:color w:val="000000"/>
          <w:sz w:val="40"/>
          <w:szCs w:val="40"/>
        </w:rPr>
        <w:t>STRACHÓWCE</w:t>
      </w:r>
    </w:p>
    <w:p w14:paraId="1593E385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658C332A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Centrum Medyczno- Diagnostyczne Sp. z o. o.</w:t>
      </w:r>
    </w:p>
    <w:p w14:paraId="4E93C7E5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16687CC7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Calibri"/>
          <w:b/>
          <w:bCs/>
          <w:color w:val="000000"/>
          <w:sz w:val="36"/>
          <w:szCs w:val="36"/>
        </w:rPr>
      </w:pPr>
    </w:p>
    <w:p w14:paraId="418796F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</w:p>
    <w:p w14:paraId="09B65B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3D9FC0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CA59A7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8229FF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3609CE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C711F25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AC48943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0D2995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A5296AC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D6B110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6F7A5EB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4906C65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39B3754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A68D2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81B98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FB852C1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D4B8B9A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6379CD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E87B9C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7EF7F9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9FF358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EB441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3ACE1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F021AE1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ECE1C9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42C2B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D86A76D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1D1FB1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F9B140C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Wrzesień 2020</w:t>
      </w:r>
    </w:p>
    <w:p w14:paraId="5B5CF703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87D021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0EC5D139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55F8394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 PRZEPISY OGÓLNE</w:t>
      </w:r>
    </w:p>
    <w:p w14:paraId="2EB9E36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14:paraId="2C56EB39" w14:textId="1023AF5C" w:rsidR="009627F9" w:rsidRPr="00A81868" w:rsidRDefault="00000000">
      <w:pPr>
        <w:pStyle w:val="NormalnyWeb"/>
        <w:spacing w:before="280" w:after="0" w:line="276" w:lineRule="auto"/>
        <w:jc w:val="both"/>
        <w:rPr>
          <w:lang w:val="pl-PL"/>
        </w:rPr>
      </w:pPr>
      <w:r>
        <w:rPr>
          <w:lang w:val="pl-PL"/>
        </w:rPr>
        <w:t>Regulamin organizacyjny Dziennego Domu Opieki Medycznej w</w:t>
      </w:r>
      <w:r w:rsidR="00A81868">
        <w:rPr>
          <w:lang w:val="pl-PL"/>
        </w:rPr>
        <w:t xml:space="preserve"> Strachówce</w:t>
      </w:r>
      <w:r>
        <w:rPr>
          <w:lang w:val="pl-PL"/>
        </w:rPr>
        <w:t xml:space="preserve">, zwany dalej "Regulaminem" określa szczegółowe zasady organizacji, funkcjonowania, rekrutacji oraz zakres usług świadczonych przez Dzienny Dom Opieki Medycznej realizowany w ramach </w:t>
      </w:r>
      <w:r>
        <w:rPr>
          <w:rFonts w:eastAsia="Calibri"/>
          <w:lang w:val="pl-PL"/>
        </w:rPr>
        <w:t xml:space="preserve"> </w:t>
      </w:r>
      <w:r>
        <w:rPr>
          <w:rFonts w:eastAsia="Calibri"/>
          <w:bCs/>
          <w:iCs/>
          <w:lang w:val="pl-PL"/>
        </w:rPr>
        <w:t>Regionalnego Programu Operacyjnego Województwa Mazowieckiego na lata 2014-2020</w:t>
      </w:r>
      <w:r>
        <w:rPr>
          <w:rFonts w:eastAsia="Calibri"/>
          <w:bCs/>
          <w:i/>
          <w:iCs/>
          <w:lang w:val="pl-PL"/>
        </w:rPr>
        <w:t xml:space="preserve"> </w:t>
      </w:r>
      <w:r>
        <w:rPr>
          <w:lang w:val="pl-PL"/>
        </w:rPr>
        <w:t xml:space="preserve">pod tytułem.: „Organizacja i prowadzenie Dziennego Domu Opieki Medycznej w </w:t>
      </w:r>
      <w:r w:rsidR="00A81868">
        <w:rPr>
          <w:lang w:val="pl-PL"/>
        </w:rPr>
        <w:t>Strachówce</w:t>
      </w:r>
      <w:r>
        <w:rPr>
          <w:lang w:val="pl-PL"/>
        </w:rPr>
        <w:t xml:space="preserve"> drogą do zdrowia i aktywności seniorów powiatu </w:t>
      </w:r>
      <w:r w:rsidR="00A81868">
        <w:rPr>
          <w:lang w:val="pl-PL"/>
        </w:rPr>
        <w:t>wołomińskiego</w:t>
      </w:r>
      <w:r>
        <w:rPr>
          <w:rFonts w:eastAsia="Calibri"/>
          <w:lang w:val="pl-PL"/>
        </w:rPr>
        <w:t>”</w:t>
      </w:r>
      <w:r>
        <w:rPr>
          <w:lang w:val="pl-PL"/>
        </w:rPr>
        <w:t xml:space="preserve"> </w:t>
      </w:r>
      <w:r w:rsidR="00A81868" w:rsidRPr="002C5543">
        <w:rPr>
          <w:b/>
          <w:bCs/>
          <w:lang w:val="pl-PL"/>
        </w:rPr>
        <w:t>Nr RPMA.09.02.02-14-b426/18</w:t>
      </w:r>
    </w:p>
    <w:p w14:paraId="1D8AB1A4" w14:textId="77777777" w:rsidR="009627F9" w:rsidRDefault="009627F9">
      <w:pPr>
        <w:pStyle w:val="Default"/>
        <w:spacing w:line="276" w:lineRule="auto"/>
        <w:jc w:val="both"/>
      </w:pPr>
    </w:p>
    <w:p w14:paraId="6CCDA270" w14:textId="77777777" w:rsidR="009627F9" w:rsidRDefault="009627F9">
      <w:pPr>
        <w:pStyle w:val="Standard"/>
        <w:spacing w:line="276" w:lineRule="auto"/>
        <w:jc w:val="both"/>
        <w:rPr>
          <w:rFonts w:ascii="Cambria" w:hAnsi="Cambria"/>
          <w:i/>
          <w:iCs/>
          <w:color w:val="000000"/>
        </w:rPr>
      </w:pPr>
    </w:p>
    <w:p w14:paraId="27DD95E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 regulaminie jest mowa o:</w:t>
      </w:r>
    </w:p>
    <w:p w14:paraId="7ACD8D0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b/>
          <w:bCs/>
          <w:color w:val="000000"/>
          <w:sz w:val="24"/>
          <w:szCs w:val="24"/>
        </w:rPr>
        <w:t>Deinstytucjonalizacja</w:t>
      </w:r>
      <w:proofErr w:type="spellEnd"/>
      <w:r>
        <w:rPr>
          <w:b/>
          <w:bCs/>
          <w:color w:val="000000"/>
          <w:sz w:val="24"/>
          <w:szCs w:val="24"/>
        </w:rPr>
        <w:t xml:space="preserve"> opieki zdrowotnej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proces przejścia od usług świadczonych w formach instytucjonalnych do usług świadczonych na poziomie lokalnych społeczności, realizowany zgodnie z „</w:t>
      </w:r>
      <w:r>
        <w:rPr>
          <w:i/>
          <w:iCs/>
          <w:sz w:val="24"/>
          <w:szCs w:val="24"/>
        </w:rPr>
        <w:t>Ogólnoeuropejskimi wytycznymi dotyczącymi przejścia od opieki instytucjonalnej do opieki świadczonej na poziomie lokalnych społeczności</w:t>
      </w:r>
      <w:r>
        <w:rPr>
          <w:sz w:val="24"/>
          <w:szCs w:val="24"/>
        </w:rPr>
        <w:t>” i wymagający z jednej strony rozwoju usług świadczonych na poziomie lokalnych społeczności, z drugiej – stopniowego ograniczenia usług w ramach opieki instytucjonalnej</w:t>
      </w:r>
    </w:p>
    <w:p w14:paraId="3AA7F68C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bCs/>
          <w:color w:val="000000"/>
          <w:sz w:val="24"/>
          <w:szCs w:val="24"/>
        </w:rPr>
        <w:t xml:space="preserve">Dzienny dom opieki medycznej (DDOM)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jest jedną z form </w:t>
      </w:r>
      <w:proofErr w:type="spellStart"/>
      <w:r>
        <w:rPr>
          <w:sz w:val="24"/>
          <w:szCs w:val="24"/>
        </w:rPr>
        <w:t>deinstytucjonalizacji</w:t>
      </w:r>
      <w:proofErr w:type="spellEnd"/>
      <w:r>
        <w:rPr>
          <w:sz w:val="24"/>
          <w:szCs w:val="24"/>
        </w:rPr>
        <w:t xml:space="preserve"> opieki nad osobami zależnymi. DDOM jest wyodrębnioną strukturalnie częścią podmiotu leczniczego (podmiotu leczniczego realizującego świadczenia z zakresu podstawowej opieki zdrowotnej, leczenia szpitalnego lub ambulatoryjnej opieki specjalistycznej, w tym np. poradni geriatrycznej lub opieki długoterminowej). W dziennym domu opieki medycznej zapewnia się opiekę medyczną w warunkach zbliżonych do domowych;</w:t>
      </w:r>
    </w:p>
    <w:p w14:paraId="58AA2AE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color w:val="000000"/>
          <w:sz w:val="24"/>
          <w:szCs w:val="24"/>
        </w:rPr>
        <w:t xml:space="preserve">Indywidualny plan wsparcia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plan pracy terapeutycznej z uczestnikiem, tworzony </w:t>
      </w:r>
      <w:r>
        <w:rPr>
          <w:rFonts w:eastAsia="Calibri"/>
          <w:sz w:val="24"/>
          <w:szCs w:val="24"/>
          <w:lang w:eastAsia="en-US"/>
        </w:rPr>
        <w:br/>
        <w:t>na podstawie sporządzonej diagnozy potrzeb oraz diagnozy możliwości psychofizycznych uczestnika i wspólnie z nim realizowany;</w:t>
      </w:r>
    </w:p>
    <w:p w14:paraId="133CDC27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b/>
          <w:bCs/>
          <w:color w:val="000000"/>
          <w:sz w:val="24"/>
          <w:szCs w:val="24"/>
        </w:rPr>
        <w:t xml:space="preserve">Całościowa Ocena Geriatryczna (COG)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wielowymiarowy, interdyscyplinarny </w:t>
      </w:r>
      <w:r>
        <w:rPr>
          <w:rFonts w:eastAsia="Calibri"/>
          <w:sz w:val="24"/>
          <w:szCs w:val="24"/>
          <w:lang w:eastAsia="en-US"/>
        </w:rPr>
        <w:br/>
        <w:t xml:space="preserve">i zintegrowany proces diagnostyczny służący do określenia problemów zdrowotnych </w:t>
      </w:r>
      <w:r>
        <w:rPr>
          <w:rFonts w:eastAsia="Calibri"/>
          <w:sz w:val="24"/>
          <w:szCs w:val="24"/>
          <w:lang w:eastAsia="en-US"/>
        </w:rPr>
        <w:br/>
        <w:t>i funkcjonalnych (medycznych, fizycznych, psychicznych, socjalnych i społecznych) starszego pacjenta celem oszacowania obszarów deficytów funkcyjnych i ustalenia priorytetów leczniczo-rehabilitacyjnych;</w:t>
      </w:r>
    </w:p>
    <w:p w14:paraId="20D67DCA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b/>
          <w:bCs/>
          <w:color w:val="000000"/>
          <w:sz w:val="24"/>
          <w:szCs w:val="24"/>
        </w:rPr>
        <w:t xml:space="preserve">Osoba korzystająca ze wsparcia </w:t>
      </w:r>
      <w:r>
        <w:rPr>
          <w:color w:val="000000"/>
          <w:sz w:val="24"/>
          <w:szCs w:val="24"/>
        </w:rPr>
        <w:t>– osoba bezpośrednio korzystająca ze świadczeń zdrowotnych oraz innych usług (wyżywienie, transport) w ramach Dziennego Domu Opieki medycznej;</w:t>
      </w:r>
    </w:p>
    <w:p w14:paraId="5FA47C02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b/>
          <w:bCs/>
          <w:color w:val="000000"/>
          <w:sz w:val="24"/>
          <w:szCs w:val="24"/>
        </w:rPr>
        <w:t xml:space="preserve">Koszt pobytu </w:t>
      </w:r>
      <w:r>
        <w:rPr>
          <w:color w:val="000000"/>
          <w:sz w:val="24"/>
          <w:szCs w:val="24"/>
        </w:rPr>
        <w:t>– wszystkie koszty związane z objęciem opieką osób zakwalifikowanych do pobytu w Dziennym Domu Opieki Medycznej;</w:t>
      </w:r>
    </w:p>
    <w:p w14:paraId="4436397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b/>
          <w:bCs/>
          <w:color w:val="000000"/>
          <w:sz w:val="24"/>
          <w:szCs w:val="24"/>
        </w:rPr>
        <w:t xml:space="preserve">Pobyt w Dziennym Domu Opieki Medycznej </w:t>
      </w:r>
      <w:r>
        <w:rPr>
          <w:color w:val="000000"/>
          <w:sz w:val="24"/>
          <w:szCs w:val="24"/>
        </w:rPr>
        <w:t>– korzystanie ze świadczeń zdrowotnych oraz innych usług (wyżywienie, transport) świadczonych w dziennym domu opieki medycznej;</w:t>
      </w:r>
    </w:p>
    <w:p w14:paraId="6F472A72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>
        <w:rPr>
          <w:b/>
          <w:bCs/>
          <w:color w:val="000000"/>
          <w:sz w:val="24"/>
          <w:szCs w:val="24"/>
        </w:rPr>
        <w:t xml:space="preserve">Rodzina </w:t>
      </w:r>
      <w:r>
        <w:rPr>
          <w:color w:val="000000"/>
          <w:sz w:val="24"/>
          <w:szCs w:val="24"/>
        </w:rPr>
        <w:t>– osoby spokrewnione lub niespokrewnione pozostające w faktycznym związku, wspólnie zamieszkujące i gospodarujące lub wskazane przez osobę zakwalifikowaną do dziennego domu opieki medycznej;</w:t>
      </w:r>
    </w:p>
    <w:p w14:paraId="18345BA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9) </w:t>
      </w:r>
      <w:r>
        <w:rPr>
          <w:b/>
          <w:bCs/>
          <w:color w:val="000000"/>
          <w:sz w:val="24"/>
          <w:szCs w:val="24"/>
        </w:rPr>
        <w:t xml:space="preserve">Wielodyscyplinarny Zespół Terapeutyczny </w:t>
      </w:r>
      <w:r>
        <w:rPr>
          <w:color w:val="000000"/>
          <w:sz w:val="24"/>
          <w:szCs w:val="24"/>
        </w:rPr>
        <w:t xml:space="preserve">w skrócie </w:t>
      </w:r>
      <w:r>
        <w:rPr>
          <w:b/>
          <w:bCs/>
          <w:color w:val="000000"/>
          <w:sz w:val="24"/>
          <w:szCs w:val="24"/>
        </w:rPr>
        <w:t>WZT</w:t>
      </w:r>
      <w:r>
        <w:rPr>
          <w:color w:val="000000"/>
          <w:sz w:val="24"/>
          <w:szCs w:val="24"/>
        </w:rPr>
        <w:t>– zespół powoływany do kompleksowej opieki nad osobami zakwalifikowanymi do Dziennego Domu Opieki Medycznej;</w:t>
      </w:r>
    </w:p>
    <w:p w14:paraId="2BAD532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10) </w:t>
      </w:r>
      <w:r>
        <w:rPr>
          <w:b/>
          <w:bCs/>
          <w:color w:val="000000"/>
          <w:sz w:val="24"/>
          <w:szCs w:val="24"/>
        </w:rPr>
        <w:t xml:space="preserve">Beneficjent </w:t>
      </w:r>
      <w:r>
        <w:rPr>
          <w:color w:val="000000"/>
          <w:sz w:val="24"/>
          <w:szCs w:val="24"/>
        </w:rPr>
        <w:t>– Centrum Medyczno- Diagnostyczne Spółka z ograniczoną odpowiedzialnością z siedzibą w Siedlcach;</w:t>
      </w:r>
    </w:p>
    <w:p w14:paraId="335C33E5" w14:textId="7FC8542F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11) </w:t>
      </w:r>
      <w:r>
        <w:rPr>
          <w:b/>
          <w:bCs/>
          <w:color w:val="000000"/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– oznacza wniosek o dofinansowanie projektu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„Organizacja i prowadzenie Dziennego Domu Opieki Medycznej w</w:t>
      </w:r>
      <w:r w:rsidR="00BF6D09">
        <w:rPr>
          <w:sz w:val="24"/>
          <w:szCs w:val="24"/>
        </w:rPr>
        <w:t xml:space="preserve"> </w:t>
      </w:r>
      <w:r w:rsidR="00A81868">
        <w:rPr>
          <w:sz w:val="24"/>
          <w:szCs w:val="24"/>
        </w:rPr>
        <w:t>Strachówce</w:t>
      </w:r>
      <w:r>
        <w:rPr>
          <w:sz w:val="24"/>
          <w:szCs w:val="24"/>
        </w:rPr>
        <w:t xml:space="preserve"> drogą do zdrowia i aktywności seniorów powiatu </w:t>
      </w:r>
      <w:r w:rsidR="00A81868">
        <w:rPr>
          <w:sz w:val="24"/>
          <w:szCs w:val="24"/>
        </w:rPr>
        <w:t>wołomińskiego</w:t>
      </w:r>
      <w:r>
        <w:rPr>
          <w:rFonts w:eastAsia="Calibri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ramach RPO 2014-2020;</w:t>
      </w:r>
    </w:p>
    <w:p w14:paraId="733FB68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12) </w:t>
      </w:r>
      <w:r>
        <w:rPr>
          <w:b/>
          <w:bCs/>
          <w:color w:val="000000"/>
          <w:sz w:val="24"/>
          <w:szCs w:val="24"/>
        </w:rPr>
        <w:t xml:space="preserve">Projekt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</w:p>
    <w:p w14:paraId="6E4A26D1" w14:textId="038E2389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13) </w:t>
      </w:r>
      <w:r>
        <w:rPr>
          <w:b/>
          <w:bCs/>
          <w:color w:val="000000"/>
          <w:sz w:val="24"/>
          <w:szCs w:val="24"/>
        </w:rPr>
        <w:t xml:space="preserve">Termin realizacji projektu </w:t>
      </w:r>
      <w:r>
        <w:rPr>
          <w:color w:val="000000"/>
          <w:sz w:val="24"/>
          <w:szCs w:val="24"/>
        </w:rPr>
        <w:t xml:space="preserve">- oznacza okres od 04.01.2021 r. do </w:t>
      </w:r>
      <w:r w:rsidR="00A81868">
        <w:rPr>
          <w:color w:val="000000"/>
          <w:sz w:val="24"/>
          <w:szCs w:val="24"/>
        </w:rPr>
        <w:t>31.03.2023</w:t>
      </w:r>
      <w:r>
        <w:rPr>
          <w:color w:val="000000"/>
          <w:sz w:val="24"/>
          <w:szCs w:val="24"/>
        </w:rPr>
        <w:t xml:space="preserve"> r.;</w:t>
      </w:r>
    </w:p>
    <w:p w14:paraId="2DC00EBF" w14:textId="125905A0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14) </w:t>
      </w:r>
      <w:r>
        <w:rPr>
          <w:b/>
          <w:bCs/>
          <w:color w:val="000000"/>
          <w:sz w:val="24"/>
          <w:szCs w:val="24"/>
        </w:rPr>
        <w:t>Okres świadczenia opieki medycznej pacjentom DDOM w ramach projektu</w:t>
      </w:r>
      <w:r>
        <w:rPr>
          <w:color w:val="000000"/>
          <w:sz w:val="24"/>
          <w:szCs w:val="24"/>
        </w:rPr>
        <w:t xml:space="preserve">- od 04.01.2021 r. do </w:t>
      </w:r>
      <w:r w:rsidR="00A81868">
        <w:rPr>
          <w:color w:val="000000"/>
          <w:sz w:val="24"/>
          <w:szCs w:val="24"/>
        </w:rPr>
        <w:t>31.03.2023</w:t>
      </w:r>
      <w:r>
        <w:rPr>
          <w:color w:val="000000"/>
          <w:sz w:val="24"/>
          <w:szCs w:val="24"/>
        </w:rPr>
        <w:t xml:space="preserve"> r.;</w:t>
      </w:r>
    </w:p>
    <w:p w14:paraId="3C0281BD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15) </w:t>
      </w:r>
      <w:r>
        <w:rPr>
          <w:b/>
          <w:bCs/>
          <w:color w:val="000000"/>
          <w:sz w:val="24"/>
          <w:szCs w:val="24"/>
        </w:rPr>
        <w:t>POZ</w:t>
      </w:r>
      <w:r>
        <w:rPr>
          <w:color w:val="000000"/>
          <w:sz w:val="24"/>
          <w:szCs w:val="24"/>
        </w:rPr>
        <w:t>- Podstawowa Opieka Zdrowotna;</w:t>
      </w:r>
    </w:p>
    <w:p w14:paraId="47380D0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16) </w:t>
      </w:r>
      <w:r>
        <w:rPr>
          <w:b/>
          <w:bCs/>
          <w:color w:val="000000"/>
          <w:sz w:val="24"/>
          <w:szCs w:val="24"/>
        </w:rPr>
        <w:t>AOS</w:t>
      </w:r>
      <w:r>
        <w:rPr>
          <w:color w:val="000000"/>
          <w:sz w:val="24"/>
          <w:szCs w:val="24"/>
        </w:rPr>
        <w:t>- Ambulatoryjna Opieka Specjalistyczna;</w:t>
      </w:r>
    </w:p>
    <w:p w14:paraId="4C585F1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17) </w:t>
      </w:r>
      <w:r>
        <w:rPr>
          <w:b/>
          <w:bCs/>
          <w:color w:val="000000"/>
          <w:sz w:val="24"/>
          <w:szCs w:val="24"/>
        </w:rPr>
        <w:t>Lista oczekujących</w:t>
      </w:r>
      <w:r>
        <w:rPr>
          <w:color w:val="000000"/>
          <w:sz w:val="24"/>
          <w:szCs w:val="24"/>
        </w:rPr>
        <w:t>- spis pacjentów wg kolejności złożenia wniosków rekrutacyjnych do DDOM;</w:t>
      </w:r>
    </w:p>
    <w:p w14:paraId="7544F33B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18) </w:t>
      </w:r>
      <w:r>
        <w:rPr>
          <w:b/>
          <w:bCs/>
          <w:color w:val="000000"/>
          <w:sz w:val="24"/>
          <w:szCs w:val="24"/>
        </w:rPr>
        <w:t>Lista rezerwowa</w:t>
      </w:r>
      <w:r>
        <w:rPr>
          <w:color w:val="000000"/>
          <w:sz w:val="24"/>
          <w:szCs w:val="24"/>
        </w:rPr>
        <w:t>- spis pacjentów wg kolejności złożenia wniosków rekrutacyjnych do DDOM ponad limit wynikający z założeń wniosku;</w:t>
      </w:r>
    </w:p>
    <w:p w14:paraId="713424A1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19) </w:t>
      </w:r>
      <w:r>
        <w:rPr>
          <w:b/>
          <w:bCs/>
          <w:color w:val="000000"/>
          <w:sz w:val="24"/>
          <w:szCs w:val="24"/>
        </w:rPr>
        <w:t xml:space="preserve">MZ </w:t>
      </w:r>
      <w:r>
        <w:rPr>
          <w:color w:val="000000"/>
          <w:sz w:val="24"/>
          <w:szCs w:val="24"/>
        </w:rPr>
        <w:t>– Ministerstwo Zdrowia;</w:t>
      </w:r>
    </w:p>
    <w:p w14:paraId="786E1A9D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20) </w:t>
      </w:r>
      <w:r>
        <w:rPr>
          <w:b/>
          <w:bCs/>
          <w:color w:val="000000"/>
          <w:sz w:val="24"/>
          <w:szCs w:val="24"/>
        </w:rPr>
        <w:t xml:space="preserve">UE </w:t>
      </w:r>
      <w:r>
        <w:rPr>
          <w:color w:val="000000"/>
          <w:sz w:val="24"/>
          <w:szCs w:val="24"/>
        </w:rPr>
        <w:t>- Unia Europejska;</w:t>
      </w:r>
    </w:p>
    <w:p w14:paraId="32FFE90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21) </w:t>
      </w:r>
      <w:r>
        <w:rPr>
          <w:b/>
          <w:bCs/>
          <w:color w:val="000000"/>
          <w:sz w:val="24"/>
          <w:szCs w:val="24"/>
        </w:rPr>
        <w:t>CMD</w:t>
      </w:r>
      <w:r>
        <w:rPr>
          <w:color w:val="000000"/>
          <w:sz w:val="24"/>
          <w:szCs w:val="24"/>
        </w:rPr>
        <w:t>- Centrum Medyczno- Diagnostyczne Sp. z o. o. z siedzibą w Siedlcach;</w:t>
      </w:r>
    </w:p>
    <w:p w14:paraId="1E9C86D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22) </w:t>
      </w:r>
      <w:r>
        <w:rPr>
          <w:b/>
          <w:bCs/>
          <w:color w:val="000000"/>
          <w:sz w:val="24"/>
          <w:szCs w:val="24"/>
        </w:rPr>
        <w:t xml:space="preserve">EFS </w:t>
      </w:r>
      <w:r>
        <w:rPr>
          <w:color w:val="000000"/>
          <w:sz w:val="24"/>
          <w:szCs w:val="24"/>
        </w:rPr>
        <w:t>– Europejski Fundusz Społeczny;</w:t>
      </w:r>
    </w:p>
    <w:p w14:paraId="75EDCE41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23) </w:t>
      </w:r>
      <w:r>
        <w:rPr>
          <w:b/>
          <w:color w:val="000000"/>
          <w:sz w:val="24"/>
          <w:szCs w:val="24"/>
        </w:rPr>
        <w:t>RPO</w:t>
      </w:r>
      <w:r>
        <w:rPr>
          <w:color w:val="000000"/>
          <w:sz w:val="24"/>
          <w:szCs w:val="24"/>
        </w:rPr>
        <w:t xml:space="preserve"> - Regionalny Program Operacyjny</w:t>
      </w:r>
    </w:p>
    <w:p w14:paraId="3F0E7FE3" w14:textId="77777777" w:rsidR="009627F9" w:rsidRDefault="009627F9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A4CED13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14:paraId="642FC1E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72F7AA4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Dzienny Dom Opieki Medycznej używa nazwy skróconej: „DDOM”.</w:t>
      </w:r>
    </w:p>
    <w:p w14:paraId="13809B6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DDOM prowadzony jest przez Centrum Medyczno- Diagnostyczne Sp. z o. o.,  i funkcjonuje jako komórka organizacyjna utworzona w związku z realizacją przedmiotowego projektu.</w:t>
      </w:r>
    </w:p>
    <w:p w14:paraId="47D59BC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Dzienny Dom Opieki Medycznej jest placówką wsparcia dziennego przeznaczoną dla osób, które z powodu choroby lub innych przyczyn są niesamodzielne i wymagają pomocy innych osób, a są jej pozbawione lub rodzina nie może im takiej pomocy zapewnić.</w:t>
      </w:r>
    </w:p>
    <w:p w14:paraId="68C4E17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 DDOM zapewnia się opiekę medyczną w warunkach zbliżonych do domowych.</w:t>
      </w:r>
    </w:p>
    <w:p w14:paraId="640ADF2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DDOM działa na podstawie:</w:t>
      </w:r>
    </w:p>
    <w:p w14:paraId="101FF992" w14:textId="77777777" w:rsidR="009627F9" w:rsidRDefault="00000000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Dziennego Domu Opieki Medycznej.</w:t>
      </w:r>
    </w:p>
    <w:p w14:paraId="35B60911" w14:textId="77777777" w:rsidR="009627F9" w:rsidRDefault="009627F9">
      <w:pPr>
        <w:pStyle w:val="Standard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3869F6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14:paraId="7E9DFE2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E2CA9F7" w14:textId="53951BF1" w:rsidR="009627F9" w:rsidRDefault="00000000">
      <w:pPr>
        <w:pStyle w:val="Standard"/>
        <w:spacing w:line="276" w:lineRule="auto"/>
        <w:jc w:val="both"/>
      </w:pPr>
      <w:r>
        <w:rPr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Siedzibą Dziennego Domu Opieki Medycznej jest </w:t>
      </w:r>
      <w:r w:rsidR="00A81868">
        <w:rPr>
          <w:rStyle w:val="Pogrubienie"/>
          <w:b w:val="0"/>
          <w:color w:val="000000"/>
          <w:sz w:val="24"/>
          <w:szCs w:val="24"/>
        </w:rPr>
        <w:t>Strachówka</w:t>
      </w:r>
      <w:r>
        <w:rPr>
          <w:rStyle w:val="Pogrubienie"/>
          <w:b w:val="0"/>
          <w:color w:val="000000"/>
          <w:sz w:val="24"/>
          <w:szCs w:val="24"/>
        </w:rPr>
        <w:t xml:space="preserve"> ul. </w:t>
      </w:r>
      <w:r w:rsidR="00A81868">
        <w:rPr>
          <w:rStyle w:val="Pogrubienie"/>
          <w:b w:val="0"/>
          <w:color w:val="000000"/>
          <w:sz w:val="24"/>
          <w:szCs w:val="24"/>
        </w:rPr>
        <w:t>Norwida 7</w:t>
      </w:r>
      <w:r>
        <w:rPr>
          <w:rStyle w:val="Pogrubienie"/>
          <w:b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w powiecie </w:t>
      </w:r>
      <w:r w:rsidR="00A81868">
        <w:rPr>
          <w:color w:val="000000"/>
          <w:sz w:val="24"/>
          <w:szCs w:val="24"/>
        </w:rPr>
        <w:t>wołomińskim</w:t>
      </w:r>
      <w:r>
        <w:rPr>
          <w:color w:val="000000"/>
          <w:sz w:val="24"/>
          <w:szCs w:val="24"/>
        </w:rPr>
        <w:t>.</w:t>
      </w:r>
    </w:p>
    <w:p w14:paraId="6281236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Adres strony internetowej: </w:t>
      </w:r>
      <w:r>
        <w:rPr>
          <w:color w:val="0000FF"/>
          <w:sz w:val="24"/>
          <w:szCs w:val="24"/>
        </w:rPr>
        <w:t>www.centrum.med.pl</w:t>
      </w:r>
      <w:r>
        <w:rPr>
          <w:color w:val="000000"/>
          <w:sz w:val="24"/>
          <w:szCs w:val="24"/>
        </w:rPr>
        <w:t>, gdzie została stworzona zakładka poświęcona DDOM</w:t>
      </w:r>
    </w:p>
    <w:p w14:paraId="0F37E284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6DF988FD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1909441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3866C65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6F91517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CAAE84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39CB160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II</w:t>
      </w:r>
    </w:p>
    <w:p w14:paraId="2D4D665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ZASADY FUNKCJONOWANIA DDOM</w:t>
      </w:r>
    </w:p>
    <w:p w14:paraId="0D5C403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7178C2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14:paraId="4D69047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0DD47EF" w14:textId="30645E20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DDOM będzie funkcjonował od 01.04.2020 r. do </w:t>
      </w:r>
      <w:r w:rsidR="00A81868">
        <w:rPr>
          <w:color w:val="000000"/>
          <w:sz w:val="24"/>
          <w:szCs w:val="24"/>
        </w:rPr>
        <w:t>31.03.2023</w:t>
      </w:r>
      <w:r>
        <w:rPr>
          <w:color w:val="000000"/>
          <w:sz w:val="24"/>
          <w:szCs w:val="24"/>
        </w:rPr>
        <w:t xml:space="preserve"> r. W tym przyjęcia pacjentów od 01.</w:t>
      </w:r>
      <w:r w:rsidR="00BF6D09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.202</w:t>
      </w:r>
      <w:r w:rsidR="00BF6D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do </w:t>
      </w:r>
      <w:r w:rsidR="00A81868">
        <w:rPr>
          <w:color w:val="000000"/>
          <w:sz w:val="24"/>
          <w:szCs w:val="24"/>
        </w:rPr>
        <w:t>31.03.2023</w:t>
      </w:r>
      <w:r>
        <w:rPr>
          <w:color w:val="000000"/>
          <w:sz w:val="24"/>
          <w:szCs w:val="24"/>
        </w:rPr>
        <w:t xml:space="preserve"> r.</w:t>
      </w:r>
    </w:p>
    <w:p w14:paraId="541D7B9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DDOM będzie udzielał świadczeń zdrowotnych przez cały rok, we wszystkie dni robocze, od poniedziałku do piątku, 8 godzin dziennie tj. od godziny 8.00-16.00 oraz w wybrane dni powszednie w godzinach popołudniowych po godz. 16.00 a także wybrane weekendy.</w:t>
      </w:r>
    </w:p>
    <w:p w14:paraId="0A1AE237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Czas trwania pobytu w DDOM będzie ustalony indywidualnie przez Wielodyscyplinarny Zespół Terapeutyczny (WZT) i nie może być krótszy niż 30 dni roboczych i dłuższy niż 120 dni.</w:t>
      </w:r>
    </w:p>
    <w:p w14:paraId="44651EB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Usługi prowadzone przez DDOM są dostosowane do indywidualnych potrzeb każdego pacjenta z uwzględnieniem adekwatnej do potrzeb opieki lekarskiej, pielęgniarskiej oraz rehabilitacyjnej.</w:t>
      </w:r>
    </w:p>
    <w:p w14:paraId="765817F0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Opieka w DDOM świadczona będzie przez Wielodyscyplinarny Zespół Terapeutyczny (WZT) (patrz rozdz. V).</w:t>
      </w:r>
    </w:p>
    <w:p w14:paraId="2C9B3AA4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DDOM podlega bezpośrednio Z-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Dyrektora ds. Medycznych/Pielęgniarce Naczelnej.</w:t>
      </w:r>
    </w:p>
    <w:p w14:paraId="5A25612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Osobą decyzyjną jest Zarząd Centrum Medyczno- Diagnostyczne Sp. z o.o.</w:t>
      </w:r>
    </w:p>
    <w:p w14:paraId="670CB1C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W strukturze organizacyjnej Centrum wyodrębniono komórkę organizacyjną z kodem 2200 pod nazwą Dzienny Dom Opieki Medycznej.</w:t>
      </w:r>
    </w:p>
    <w:p w14:paraId="6D0D7B0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Wsparcie w ramach projektu otrzymają osoby zamieszkałe na terenie województwa mazowieckiego, głównie w powiecie siedleckim.</w:t>
      </w:r>
    </w:p>
    <w:p w14:paraId="3936BEC6" w14:textId="76AC4500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Trwałość projektu  okre</w:t>
      </w:r>
      <w:r>
        <w:rPr>
          <w:sz w:val="24"/>
          <w:szCs w:val="24"/>
        </w:rPr>
        <w:t xml:space="preserve">śla się na okres 2 lat od daty zakończenia jego realizacji tj. do </w:t>
      </w:r>
      <w:r w:rsidR="00A81868">
        <w:rPr>
          <w:sz w:val="24"/>
          <w:szCs w:val="24"/>
        </w:rPr>
        <w:t>31.03.2025</w:t>
      </w:r>
      <w:r>
        <w:rPr>
          <w:sz w:val="24"/>
          <w:szCs w:val="24"/>
        </w:rPr>
        <w:t xml:space="preserve"> r. </w:t>
      </w:r>
      <w:r>
        <w:rPr>
          <w:color w:val="000000"/>
          <w:sz w:val="24"/>
          <w:szCs w:val="24"/>
        </w:rPr>
        <w:t>Trwałość projektu zostanie zapewniona przez:</w:t>
      </w:r>
    </w:p>
    <w:p w14:paraId="044180F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świadczeń finansowanych przez Narodowy Fundusz Zdrowia (bez udziału środków europejskich) lub,</w:t>
      </w:r>
    </w:p>
    <w:p w14:paraId="5FFDE8D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Pobieranie opłat za usługi w ramach DDOM w wysokości, która nie generuje dochodu lub,</w:t>
      </w:r>
    </w:p>
    <w:p w14:paraId="2ADB2B4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utrzymania gotowości do wykonywania ww. usług, przy jednoczesnym prowadzeniu działań informacyjnych o możliwości korzystania z DDOM-u w razie braku kontraktu z NFZ, czy chętnych na korzystanie ze świadczeń za odpłatnością.</w:t>
      </w:r>
    </w:p>
    <w:p w14:paraId="3518C140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1BA8866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III</w:t>
      </w:r>
    </w:p>
    <w:p w14:paraId="3C0F63D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OSOBY KORZYSTAJĄCE Z USŁUG DDOM</w:t>
      </w:r>
    </w:p>
    <w:p w14:paraId="3576A83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4212AA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14:paraId="276DA06F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3B08769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skierowane jest do osób niesamodzielnych, w szczególności do osób powyżej 65 r.ż., których stan zdrowia nie pozwala na pozostawanie wyłącznie pod opieką Podstawowej Opieki Zdrowotnej (POZ) i Ambulatoryjnej Opieki Specjalistycznej (AOS), a jednocześnie nie wymagają całodobowego nadzoru lekarskiego i pielęgniarskiego realizowanego w trybie stacjonarnym. Świadczenia w Dziennym Domu Opieki Medycznej udzielane są pacjentom wymagającym, ze względu na stan zdrowia, świadczeń pielęgnacyjnych, opiekuńczych i rehabilitacyjnych oraz kontynuacji leczenia, a niewymagającym </w:t>
      </w:r>
      <w:r>
        <w:rPr>
          <w:color w:val="000000"/>
          <w:sz w:val="24"/>
          <w:szCs w:val="24"/>
        </w:rPr>
        <w:lastRenderedPageBreak/>
        <w:t xml:space="preserve">hospitalizacji w oddziale szpitalnym, którzy w ocenie skalą poziomu samodzielności (skala </w:t>
      </w:r>
      <w:proofErr w:type="spellStart"/>
      <w:r>
        <w:rPr>
          <w:color w:val="000000"/>
          <w:sz w:val="24"/>
          <w:szCs w:val="24"/>
        </w:rPr>
        <w:t>Barthel</w:t>
      </w:r>
      <w:proofErr w:type="spellEnd"/>
      <w:r>
        <w:rPr>
          <w:color w:val="000000"/>
          <w:sz w:val="24"/>
          <w:szCs w:val="24"/>
        </w:rPr>
        <w:t>) otrzymali 40-65 punktów.</w:t>
      </w:r>
    </w:p>
    <w:p w14:paraId="16478CC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14:paraId="51EF982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FAC504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14:paraId="408FA9C6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270FAF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14:paraId="23583D4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34AAF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Podstawowe cele kwalifikowania pacjentów do Dziennego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</w:t>
      </w:r>
    </w:p>
    <w:p w14:paraId="7E8E653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14:paraId="37CEF43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7C6D41" w14:textId="0A7D18DE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DDOM obejmie wsparciem </w:t>
      </w:r>
      <w:r w:rsidR="00BA53B6">
        <w:rPr>
          <w:color w:val="000000"/>
          <w:sz w:val="24"/>
          <w:szCs w:val="24"/>
        </w:rPr>
        <w:t>154</w:t>
      </w:r>
      <w:r>
        <w:rPr>
          <w:color w:val="000000"/>
          <w:sz w:val="24"/>
          <w:szCs w:val="24"/>
        </w:rPr>
        <w:t xml:space="preserve"> os</w:t>
      </w:r>
      <w:r w:rsidR="00BA53B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</w:t>
      </w:r>
      <w:r w:rsidR="00BA53B6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 tym co najmniej 60 osób w wieku powyżej 65 lat. W Dziennym Domu Opieki Medycznej będzie mogło przebywać równocześnie maksymalnie </w:t>
      </w:r>
      <w:r w:rsidR="001E2E4F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pacjentów.</w:t>
      </w:r>
    </w:p>
    <w:p w14:paraId="557806B7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78A68BD8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14:paraId="284FD6D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F24CED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DDOM mogą być przyjęci pacjenci:</w:t>
      </w:r>
    </w:p>
    <w:p w14:paraId="7F7DF0DE" w14:textId="77777777" w:rsidR="009627F9" w:rsidRDefault="00000000">
      <w:pPr>
        <w:pStyle w:val="Standard"/>
        <w:numPr>
          <w:ilvl w:val="0"/>
          <w:numId w:val="11"/>
        </w:numPr>
        <w:spacing w:after="120"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 xml:space="preserve">pacjenci bezpośrednio po przebytej hospitalizacji, których stan zdrowia wymaga wzmożonej opieki pielęgniarskiej, nadzoru nad terapią farmakologiczną, kompleksowych działań usprawniających </w:t>
      </w:r>
      <w:r>
        <w:rPr>
          <w:rStyle w:val="st1"/>
          <w:bCs/>
          <w:sz w:val="24"/>
          <w:szCs w:val="24"/>
        </w:rPr>
        <w:br/>
        <w:t>i przeciwdziałających postępującej niesamodzielności oraz wsparcia i edukacji zdrowotnej, a także doradztwa w zakresie organizacji opieki i leczenia osoby niesamodzielnej;</w:t>
      </w:r>
    </w:p>
    <w:p w14:paraId="1D8E6D83" w14:textId="77777777" w:rsidR="009627F9" w:rsidRDefault="00000000">
      <w:pPr>
        <w:pStyle w:val="Standard"/>
        <w:numPr>
          <w:ilvl w:val="0"/>
          <w:numId w:val="11"/>
        </w:numPr>
        <w:spacing w:after="120" w:line="276" w:lineRule="auto"/>
        <w:jc w:val="both"/>
        <w:rPr>
          <w:rStyle w:val="st1"/>
          <w:sz w:val="24"/>
          <w:szCs w:val="24"/>
        </w:rPr>
      </w:pPr>
      <w:r>
        <w:rPr>
          <w:rStyle w:val="st1"/>
          <w:bCs/>
          <w:sz w:val="24"/>
          <w:szCs w:val="24"/>
        </w:rPr>
        <w:t>pacjenci, u których występuje ryzyko hospitalizowania w najbliższym czasie lub którym w okresie ostatnich 12 miesięcy udzielone zostały świadczenia zdrowotne z zakresu leczenia szpitalnego.</w:t>
      </w:r>
    </w:p>
    <w:p w14:paraId="7C0BED9D" w14:textId="77777777" w:rsidR="009627F9" w:rsidRDefault="009627F9">
      <w:pPr>
        <w:pStyle w:val="Standard"/>
        <w:spacing w:after="120" w:line="276" w:lineRule="auto"/>
        <w:ind w:left="363"/>
        <w:jc w:val="both"/>
        <w:rPr>
          <w:sz w:val="24"/>
          <w:szCs w:val="24"/>
        </w:rPr>
      </w:pPr>
    </w:p>
    <w:p w14:paraId="70A7949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</w:t>
      </w:r>
    </w:p>
    <w:p w14:paraId="67FD89E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49F48CB" w14:textId="04503C04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charakter opieki świadczonej w DDOM ze wsparcia wyłączone będą osoby obecnie korzystające ze świadczeń opieki zdrowotnej z zakresu świadczeń pielęgnacyjnych i opiekuńczych </w:t>
      </w:r>
      <w:r w:rsidR="00BF6D0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ramach opieki długoterminowej, opieki paliatywnej i hospicyjnej oraz rehabilitacji leczniczej, w warunkach ośrodka lub oddziału dziennego oraz w warunkach stacjonarnych, a także osoby , w przypadku których podstawowym wskazaniem do objęcia ich opieką jest zaawansowana choroba psychiczna lub uzależnienie (korzystające ze świadczeń zdrowotnych z zakresu opieki psychiatrycznej i leczenia uzależnień).</w:t>
      </w:r>
    </w:p>
    <w:p w14:paraId="6DB8553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3AAAF32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60FE74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B279D8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D21F1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IV</w:t>
      </w:r>
    </w:p>
    <w:p w14:paraId="0D00F07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ŚWIADCZENIA ZDROWOTNE UDZIELANE W DDOM</w:t>
      </w:r>
    </w:p>
    <w:p w14:paraId="7816813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267EF5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11</w:t>
      </w:r>
    </w:p>
    <w:p w14:paraId="3856178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9D25D7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Świadczenia zdrowotne są udzielane zgodnie ze wskazaniami aktualnej wiedzy medycznej, </w:t>
      </w:r>
      <w:r>
        <w:rPr>
          <w:color w:val="000000"/>
          <w:sz w:val="24"/>
          <w:szCs w:val="24"/>
        </w:rPr>
        <w:br/>
        <w:t>z wykorzystaniem metod diagnostyczno-terapeutycznych innych niż stosowane w medycynie niekonwencjonalnej, ludowej lub orientalnej.</w:t>
      </w:r>
    </w:p>
    <w:p w14:paraId="765908A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12</w:t>
      </w:r>
    </w:p>
    <w:p w14:paraId="50AEE2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386DFC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Kierowanie do dziennego domu opieki medycznej odbywa się na podstawie skierowania </w:t>
      </w:r>
      <w:r>
        <w:rPr>
          <w:sz w:val="24"/>
          <w:szCs w:val="24"/>
        </w:rPr>
        <w:t>(załącznik nr 1 Regulaminu Rekrutacyjnego)</w:t>
      </w:r>
      <w:r>
        <w:rPr>
          <w:rFonts w:eastAsia="Calibri"/>
          <w:sz w:val="24"/>
          <w:szCs w:val="24"/>
          <w:lang w:eastAsia="en-US"/>
        </w:rPr>
        <w:t xml:space="preserve"> oraz </w:t>
      </w:r>
      <w:r>
        <w:rPr>
          <w:sz w:val="24"/>
          <w:szCs w:val="24"/>
        </w:rPr>
        <w:t xml:space="preserve">karty oceny stanu klinicznego, sporządzanej z zastosowaniem skali poziomu samodzielności (skala </w:t>
      </w:r>
      <w:proofErr w:type="spellStart"/>
      <w:r>
        <w:rPr>
          <w:sz w:val="24"/>
          <w:szCs w:val="24"/>
        </w:rPr>
        <w:t>Barthel</w:t>
      </w:r>
      <w:proofErr w:type="spellEnd"/>
      <w:r>
        <w:rPr>
          <w:sz w:val="24"/>
          <w:szCs w:val="24"/>
        </w:rPr>
        <w:t>) (załącznik nr 2 Regulaminu Rekrutacyjnego). Skierowanie do dziennego domu opieki medycznej wydaje:</w:t>
      </w:r>
    </w:p>
    <w:p w14:paraId="6FE04B4A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lekarz ubezpieczenia zdrowotnego;</w:t>
      </w:r>
    </w:p>
    <w:p w14:paraId="0AB5418F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przypadku pacjentów bezpośrednio po leczeniu szpitalnym – lekarz ubezpieczenia zdrowotnego udzielający świadczeń w szpitalu.</w:t>
      </w:r>
    </w:p>
    <w:p w14:paraId="66A0BF2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13</w:t>
      </w:r>
    </w:p>
    <w:p w14:paraId="3FD2EBF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9B3AC5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Dzienny Dom Opieki Medycznej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1CE83DC2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opieka pielęgniarska, w tym edukacja pacjenta dotycząca samoopieki i </w:t>
      </w:r>
      <w:proofErr w:type="spellStart"/>
      <w:r>
        <w:rPr>
          <w:rStyle w:val="st1"/>
          <w:bCs/>
          <w:sz w:val="24"/>
          <w:szCs w:val="24"/>
        </w:rPr>
        <w:t>samopielęgnacji</w:t>
      </w:r>
      <w:proofErr w:type="spellEnd"/>
      <w:r>
        <w:rPr>
          <w:rStyle w:val="st1"/>
          <w:bCs/>
          <w:sz w:val="24"/>
          <w:szCs w:val="24"/>
        </w:rPr>
        <w:t>;</w:t>
      </w:r>
    </w:p>
    <w:p w14:paraId="14960A61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doradztwo w doborze odpowiednich wyrobów medycznych;</w:t>
      </w:r>
    </w:p>
    <w:p w14:paraId="5B18E8FA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usprawnianie ruchowe;</w:t>
      </w:r>
    </w:p>
    <w:p w14:paraId="65AEB26F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stymulacja procesów poznawczych;</w:t>
      </w:r>
    </w:p>
    <w:p w14:paraId="7A003093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terapia zajęciowa;</w:t>
      </w:r>
    </w:p>
    <w:p w14:paraId="745478F3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przygotowanie rodziny i opiekunów pacjenta do kontynuacji opieki (działania edukacyjne).</w:t>
      </w:r>
    </w:p>
    <w:p w14:paraId="67B104BA" w14:textId="77777777" w:rsidR="009627F9" w:rsidRDefault="009627F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0D0F368E" w14:textId="77777777" w:rsidR="009627F9" w:rsidRDefault="00000000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1BAC970B" w14:textId="77777777" w:rsidR="009627F9" w:rsidRDefault="009627F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472B2FF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koniecznym do wykonania świadczeń oraz w razie pilnej potrzeby i w zależności od wskazania medycznego zapewnia się pacjentowi w ramach projektu Europejskiego Funduszu Społecznego niezbędne badania diagnostyczne oraz  specjalistyczne konsultacje lekarskie. W każdym przypadku wymagane jest przygotowanie przez zespół terapeutyczny  uzasadnienia zlecenia realizacji wymienionych świadczeń.</w:t>
      </w:r>
    </w:p>
    <w:p w14:paraId="5EDC5F63" w14:textId="151B1D4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C3EECA2" w14:textId="7C2FB49E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D310589" w14:textId="77777777" w:rsidR="00BA53B6" w:rsidRDefault="00BA53B6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EA2D402" w14:textId="27AC3668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4AFF9EB" w14:textId="77777777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7444370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15</w:t>
      </w:r>
    </w:p>
    <w:p w14:paraId="20DBFDCD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2A45A5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Poza świadczeniami opieki zdrowotnej pacjentom przebywającym w dziennym domu opieki medycznej zapewnione zostanie odpowiednie do stanu zdrowia wyżywienie. Prowadzone będą zajęcia dodatkowe, pozwalające na zagospodarowanie czasu wolnego pomiędzy udzielanymi świadczeniami zdrowotnymi. Zapewniamy bezpłatny transport z miejsca zamieszkania do domu opieki medycznej i powrót do miejsca zamieszkania w razie potrzeby. W tym przypadku wymagana będzie zgoda lub zobowiązanie rodziny/ opiekuna pacjenta do współpracy w przygotowaniu pacjenta do transportu (zał. nr 5, który jest załącznikiem do regulaminu rekrutacyjnego).</w:t>
      </w:r>
    </w:p>
    <w:p w14:paraId="662AB6A3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FAD6EC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16</w:t>
      </w:r>
    </w:p>
    <w:p w14:paraId="0B804AF3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3C800A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DDOM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3ACDDF3C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udzielanie pomocy pacjentom DDOM-u w podstawowych czynnościach życiowych,</w:t>
      </w:r>
    </w:p>
    <w:p w14:paraId="06F9CF1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opieka pielęgniarska, w tym edukacja pacjenta dotycząca samoopieki i </w:t>
      </w:r>
      <w:proofErr w:type="spellStart"/>
      <w:r>
        <w:rPr>
          <w:color w:val="000000"/>
          <w:sz w:val="24"/>
          <w:szCs w:val="24"/>
        </w:rPr>
        <w:t>samopielęgnacji</w:t>
      </w:r>
      <w:proofErr w:type="spellEnd"/>
      <w:r>
        <w:rPr>
          <w:color w:val="000000"/>
          <w:sz w:val="24"/>
          <w:szCs w:val="24"/>
        </w:rPr>
        <w:t>,</w:t>
      </w:r>
    </w:p>
    <w:p w14:paraId="388AC4C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zapewnienie właściwej opieki medycznej i rehabilitacyjnej nad pacjentami DDOMU,</w:t>
      </w:r>
    </w:p>
    <w:p w14:paraId="3EACDAB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zaopatrzenie pacjentów w leki, których zastosowanie podyktowane będzie potrzebą pomocy doraźnej w przypadku nagłego pogorszenia stanu zdrowia,</w:t>
      </w:r>
    </w:p>
    <w:p w14:paraId="084E999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utrzymanie właściwego stanu </w:t>
      </w:r>
      <w:proofErr w:type="spellStart"/>
      <w:r>
        <w:rPr>
          <w:color w:val="000000"/>
          <w:sz w:val="24"/>
          <w:szCs w:val="24"/>
        </w:rPr>
        <w:t>higieniczno</w:t>
      </w:r>
      <w:proofErr w:type="spellEnd"/>
      <w:r>
        <w:rPr>
          <w:color w:val="000000"/>
          <w:sz w:val="24"/>
          <w:szCs w:val="24"/>
        </w:rPr>
        <w:t xml:space="preserve"> – sanitarnego,</w:t>
      </w:r>
    </w:p>
    <w:p w14:paraId="4A65D3F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prowadzenie dokumentacji medycznej pacjentów objętych opieką w DDOM,</w:t>
      </w:r>
    </w:p>
    <w:p w14:paraId="3F80D25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wydawanie posiłków i karmienie pacjentów niezdolnych do samodzielnego ich spożywania,</w:t>
      </w:r>
    </w:p>
    <w:p w14:paraId="4C113A6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opracowywanie programów fizjoterapii, których celem będzie poprawa stopnia funkcjonalności, motoryki i samoobsługi pacjentów </w:t>
      </w:r>
      <w:proofErr w:type="spellStart"/>
      <w:r>
        <w:rPr>
          <w:color w:val="000000"/>
          <w:sz w:val="24"/>
          <w:szCs w:val="24"/>
        </w:rPr>
        <w:t>DDOMu</w:t>
      </w:r>
      <w:proofErr w:type="spellEnd"/>
      <w:r>
        <w:rPr>
          <w:color w:val="000000"/>
          <w:sz w:val="24"/>
          <w:szCs w:val="24"/>
        </w:rPr>
        <w:t>,</w:t>
      </w:r>
    </w:p>
    <w:p w14:paraId="4BF9639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kreowanie modelu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prozdrowotnych ze szczególnym propagowaniem różnych form zajęć ruchowych, które pozwolą na utrzymanie możliwie dobrej sprawności fizycznej  pacjentów ,</w:t>
      </w:r>
    </w:p>
    <w:p w14:paraId="396F901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prowadzenie terapii zajęciowej wśród pacjentów oraz ich aktywizacja,</w:t>
      </w:r>
    </w:p>
    <w:p w14:paraId="07F6DD0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prowadzenie działalności </w:t>
      </w:r>
      <w:proofErr w:type="spellStart"/>
      <w:r>
        <w:rPr>
          <w:color w:val="000000"/>
          <w:sz w:val="24"/>
          <w:szCs w:val="24"/>
        </w:rPr>
        <w:t>kulturalno</w:t>
      </w:r>
      <w:proofErr w:type="spellEnd"/>
      <w:r>
        <w:rPr>
          <w:color w:val="000000"/>
          <w:sz w:val="24"/>
          <w:szCs w:val="24"/>
        </w:rPr>
        <w:t xml:space="preserve"> – oświatowej wśród pacjentów DDOM-u, organizowanie świąt, uroczystości okazjonalnych oraz imprez artystycznych dla pacjentów DDOMU takich jak: wystawy, koncerty, spotkania, konkursy.</w:t>
      </w:r>
    </w:p>
    <w:p w14:paraId="248B25C0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933EB0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17</w:t>
      </w:r>
    </w:p>
    <w:p w14:paraId="27CD2352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3D0D33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DDOM świadczy usługi:</w:t>
      </w:r>
    </w:p>
    <w:p w14:paraId="7D4390F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Bytowe, zapewniając:</w:t>
      </w:r>
    </w:p>
    <w:p w14:paraId="241D1F1C" w14:textId="77777777" w:rsidR="009627F9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pobytu, wyposażone w niezbędne meble i sprzęt,</w:t>
      </w:r>
    </w:p>
    <w:p w14:paraId="0C3F44D3" w14:textId="77777777" w:rsidR="009627F9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wyżywienie, w tym dietetyczne zgodnie ze wskazówkami lekarza, w ramach obowiązujących norm żywieniowych.</w:t>
      </w:r>
    </w:p>
    <w:p w14:paraId="72400959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Opiekuńcze, polegające na:</w:t>
      </w:r>
    </w:p>
    <w:p w14:paraId="1DB38C1A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udzielaniu pomocy w podstawowych czynnościach życiowych i pielęgnacji.</w:t>
      </w:r>
    </w:p>
    <w:p w14:paraId="0C128329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Wspomagające, polegające na:</w:t>
      </w:r>
    </w:p>
    <w:p w14:paraId="3D3E7AD6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umożliwieniu udziału w terapii zajęciowej,</w:t>
      </w:r>
    </w:p>
    <w:p w14:paraId="20FB2D66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podnoszeniu sprawności i aktywizowaniu pacjentów,</w:t>
      </w:r>
    </w:p>
    <w:p w14:paraId="5F096ABC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umożliwieniu zaspokojenia potrzeb kulturalnych,</w:t>
      </w:r>
    </w:p>
    <w:p w14:paraId="07508F7C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stymulowaniu nawiązywania, utrzymywania i rozwijania kontaktu z rodziną i społecznością lokalną,</w:t>
      </w:r>
    </w:p>
    <w:p w14:paraId="389D2BB7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działaniu zmierzającym do usamodzielnienia się pacjenta, w miarę jego możliwości,</w:t>
      </w:r>
    </w:p>
    <w:p w14:paraId="00A2D0A5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zapewnieniu przestrzegania praw pacjenta oraz dostępności do informacji o tych prawach dla mieszkańców DDOM-u.</w:t>
      </w:r>
    </w:p>
    <w:p w14:paraId="012AF029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74BFA6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</w:t>
      </w:r>
    </w:p>
    <w:p w14:paraId="68D359B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OSOBY UDZIELAJĄCE ŚWIADCZEŃ W DDOM</w:t>
      </w:r>
    </w:p>
    <w:p w14:paraId="0F2677F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1D5CD98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18</w:t>
      </w:r>
    </w:p>
    <w:p w14:paraId="123D324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0BDF95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Opieka dla pacjentów przebywających w DDOM realizowana będzie przez Wielodyscyplinarny Zespół Terapeutyczny powołany przez Z-ca Dyrektora ds. medycznych w składzie:</w:t>
      </w:r>
    </w:p>
    <w:p w14:paraId="2313B056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specjalista w dziedzinie rehabilitacji medycznej - zapewnienie konsultacji przy kwalifikacji i przed wypisaniem pacjenta oraz w razie potrzeby;</w:t>
      </w:r>
    </w:p>
    <w:p w14:paraId="4560A763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specjalista w dziedzinie geriatrii - zapewnienie konsultacji przy kwalifikacji i przed wypisaniem pacjenta oraz w razie potrzeby oraz edukacja.</w:t>
      </w:r>
    </w:p>
    <w:p w14:paraId="28025A22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podstawowej opieki zdrowotnej</w:t>
      </w:r>
    </w:p>
    <w:p w14:paraId="7D4883AB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pielęgniarka koordynująca pełniąca funkcję kierownika zespołu terapeutycznego sprawującego opiekę nad pacjentem, współpracująca z pozostałymi członkami zespołu,</w:t>
      </w:r>
    </w:p>
    <w:p w14:paraId="61F03599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pielęgniarka;</w:t>
      </w:r>
    </w:p>
    <w:p w14:paraId="57451FCC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fizjoterapeuta;</w:t>
      </w:r>
    </w:p>
    <w:p w14:paraId="11E1C08F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opiekun medyczny;</w:t>
      </w:r>
    </w:p>
    <w:p w14:paraId="1CA4F38F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terapeuta zajęciowy;</w:t>
      </w:r>
    </w:p>
    <w:p w14:paraId="7F2084F8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psycholog, który udziela świadczeń w zależności od potrzeb pacjenta,</w:t>
      </w:r>
    </w:p>
    <w:p w14:paraId="1D9A1E00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dietetyk, który z chwilą przyjęcia pacjenta do Dziennego Domu Opieki Medycznej opracuje jadłospis, ściśle współpracując z lekarzami zlecającymi indywidualne diety dla pacjentów,</w:t>
      </w:r>
    </w:p>
    <w:p w14:paraId="3C7D9BE0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logopedy </w:t>
      </w:r>
      <w:r>
        <w:rPr>
          <w:iCs/>
          <w:sz w:val="24"/>
          <w:szCs w:val="24"/>
        </w:rPr>
        <w:t xml:space="preserve">lub </w:t>
      </w:r>
      <w:proofErr w:type="spellStart"/>
      <w:r>
        <w:rPr>
          <w:iCs/>
          <w:sz w:val="24"/>
          <w:szCs w:val="24"/>
        </w:rPr>
        <w:t>afazjologa</w:t>
      </w:r>
      <w:proofErr w:type="spellEnd"/>
      <w:r>
        <w:rPr>
          <w:color w:val="000000"/>
          <w:sz w:val="24"/>
          <w:szCs w:val="24"/>
        </w:rPr>
        <w:t>, który będzie udzielał świadczeń w zależności od potrzeb pacjenta;</w:t>
      </w:r>
    </w:p>
    <w:p w14:paraId="39D1AAD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3B945C2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19</w:t>
      </w:r>
    </w:p>
    <w:p w14:paraId="45A09179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BF99D1C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przeprowadza ocenę rezultatów podjętych działań na koniec każdego miesiąca oraz przed wypisaniem pacjenta do domu.</w:t>
      </w:r>
    </w:p>
    <w:p w14:paraId="720CFFF4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wypisaniu pacjenta w celu podtrzymania efektów pobytu prowadzone będą działania stymulujące pacjenta do samodzielnej pracy oraz monitorujące stan pacjentów po opuszczeniu DDOM polegające na:</w:t>
      </w:r>
    </w:p>
    <w:p w14:paraId="77C42A19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Prowadzeniu wizyt domowych (1-2) przez fizjoterapeutę, w trakcie których  uczyłby pacjenta ćwiczeń rehabilitacyjnych  i udzielał porad w zakresie podtrzymania efektów działań prowadzonych w DDOM w warunkach domowych,</w:t>
      </w:r>
    </w:p>
    <w:p w14:paraId="3B900807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Wykonywania rozmów telefonicznych przez personel DDOM  monitorujących stan zdrowia pacjenta w okresie 6 m-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po zakończeniu wsparcia. </w:t>
      </w:r>
    </w:p>
    <w:p w14:paraId="1F90D3A1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Nawiązania współpracy personelu DDOM z pielęgniarką środowiskową, która- w razie zdiagnozowania potrzeby – będzie świadczyła usługi na rzecz pacjenta w zakresie spraw </w:t>
      </w:r>
      <w:r>
        <w:rPr>
          <w:color w:val="000000"/>
          <w:sz w:val="24"/>
          <w:szCs w:val="24"/>
        </w:rPr>
        <w:lastRenderedPageBreak/>
        <w:t xml:space="preserve">socjalnych poprzez instytucję, stowarzyszenia, organizację pozarządowe oraz placówki ochrony zdrowia. </w:t>
      </w:r>
    </w:p>
    <w:p w14:paraId="12138E39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 obowiązany jest do przeprowadzania cotygodniowych narad w celu omówienia postępów w procesie usprawniania i pielęgnacji oraz ustalenia dalszego planu terapii. W cotygodniowych naradach Wielodyscyplinarnego Zespołu Terapeutycznego musi uczestniczyć co najmniej 50% składu zespołu. Termin spotkania wyznacza kierownik zespołu czyli pielęgniarka koordynująca.</w:t>
      </w:r>
    </w:p>
    <w:p w14:paraId="1343E62B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na podstawie przeprowadzonej całościowej oceny przygotowuję indywidualny plan terapii, określający planowany rodzaj świadczeń oraz ustala czas trwania pobytu w DDOM dla każdego pacjenta, przy czym nie może on być krótszy niż 30 dni roboczych i dłuższy niż 120 dni.</w:t>
      </w:r>
    </w:p>
    <w:p w14:paraId="2EE1C1B6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Pobyt może zostać skrócony z 30 dni w przypadku pogorszenia się stanu zdrowia, wymagającego realizacji świadczeń zdrowotnych w warunkach stacjonarnych (leczenie szpitalne, stacjonarne i całodobowe świadczenia zdrowotne inne niż szpitalne).</w:t>
      </w:r>
    </w:p>
    <w:p w14:paraId="25D11E8A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ciągu 30 pierwszych dni roboczych, pacjenci przebywać będą w DDOM przez 5 dni w tygodniu przez 8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</w:t>
      </w:r>
    </w:p>
    <w:p w14:paraId="628D492E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Ponadto, istnieje możliwość uelastycznienia godzin i dni pobytu - jednak uzależnione jest to wyłącznie potrzebami zdrowotnymi pacjenta.</w:t>
      </w:r>
    </w:p>
    <w:p w14:paraId="613D5AA0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9CAA21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14:paraId="3DB815E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A2D33C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Dodatkowo, w przypadku konieczności wsparcia socjalno-bytowego pacjenta i jego opiekunów, można nawiązać współpracę z ośrodkiem pomocy społecznej właściwym ze względu na miejsce zamieszkania pacjenta.</w:t>
      </w:r>
    </w:p>
    <w:p w14:paraId="13294D7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21</w:t>
      </w:r>
    </w:p>
    <w:p w14:paraId="328D89B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AE9609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na etapie kwalifikacji pacjenta do DDOM lub najpóźniej w trzecim dniu od przyjęcia pacjenta do DDOM dokonuje oceny sprawności funkcjonalnej w zakresie podstawowych i złożonych czynności życiowych, ocenę odżywienia, sprawności procesów poznawczych, stanu emocjonalnego, w zależności od potrzeb – również innych obszarów np. stopnia niewydolności zwieraczy pęcherza i odbytu, określenie występowania niewydolności krążenia lub ryzyko upadków. Zastosowanie określonych i wskazanych poniżej narzędzi do oceny stanu zdrowia pacjenta powinno być zindywidualizowane i dostosowane do stanu zdrowia każdego pacjenta. Dodatkowo w przypadku osób powyżej 65 r.ż. wykonywana będzie Całościowa Ocena Geriatryczna (COG), składająca się z oceny stanu czynnościowego i fizycznego, a także funkcji umysłowych oraz oceny socjalno-środowiskowej, poprzedzona wykonaniem oceny wg skali VES-13.</w:t>
      </w:r>
    </w:p>
    <w:p w14:paraId="662B4749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55AB1D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22</w:t>
      </w:r>
    </w:p>
    <w:p w14:paraId="23650AF4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661EC8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dokonania oceny sprawności funkcjonalnej pacjentów przeprowadza się:</w:t>
      </w:r>
    </w:p>
    <w:p w14:paraId="25BD1373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a) W przypadku pacjentów poniżej 65 r. ż:</w:t>
      </w:r>
    </w:p>
    <w:p w14:paraId="619FF306" w14:textId="77777777" w:rsidR="009627F9" w:rsidRDefault="00000000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ocenę czynnościową – możliwość wykonywania złożonych czynności życia codziennego (</w:t>
      </w:r>
      <w:proofErr w:type="spellStart"/>
      <w:r>
        <w:rPr>
          <w:color w:val="000000"/>
          <w:sz w:val="24"/>
          <w:szCs w:val="24"/>
        </w:rPr>
        <w:t>Instrumental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Activities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, IADL - skala </w:t>
      </w:r>
      <w:proofErr w:type="spellStart"/>
      <w:r>
        <w:rPr>
          <w:color w:val="000000"/>
          <w:sz w:val="24"/>
          <w:szCs w:val="24"/>
        </w:rPr>
        <w:t>Lawtona</w:t>
      </w:r>
      <w:proofErr w:type="spellEnd"/>
      <w:r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503B1BA0" w14:textId="77777777" w:rsidR="009627F9" w:rsidRDefault="00000000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fizyczną:</w:t>
      </w:r>
    </w:p>
    <w:p w14:paraId="069F98ED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stan odżywienia (Mini </w:t>
      </w:r>
      <w:proofErr w:type="spellStart"/>
      <w:r>
        <w:rPr>
          <w:color w:val="000000"/>
          <w:sz w:val="24"/>
          <w:szCs w:val="24"/>
        </w:rPr>
        <w:t>Nutritional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Assessment</w:t>
      </w:r>
      <w:proofErr w:type="spellEnd"/>
      <w:r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33BA80BC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>
        <w:rPr>
          <w:color w:val="000000"/>
          <w:sz w:val="24"/>
          <w:szCs w:val="24"/>
        </w:rPr>
        <w:t>Tinetti</w:t>
      </w:r>
      <w:proofErr w:type="spellEnd"/>
      <w:r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14E96E76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>
        <w:rPr>
          <w:color w:val="000000"/>
          <w:sz w:val="24"/>
          <w:szCs w:val="24"/>
        </w:rPr>
        <w:t>Heart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5A3F6741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4D68FFE7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stanu umysłowego - określenie stanu emocjonalnego (skala depresji Hamiltona, HAM-D); badanie powinno być wykonane przez psychologa lub psychoterapeutę przy kwalifikacji pacjenta bądź w momencie  przyjęcia i przed wypisem.</w:t>
      </w:r>
    </w:p>
    <w:p w14:paraId="502E3235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b) W przypadku pacjentów powyżej 65 r. ż:</w:t>
      </w:r>
    </w:p>
    <w:p w14:paraId="17490DAC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czynnościową – możliwości wykonywania złożonych czynności życia codziennego (</w:t>
      </w:r>
      <w:proofErr w:type="spellStart"/>
      <w:r>
        <w:rPr>
          <w:color w:val="000000"/>
          <w:sz w:val="24"/>
          <w:szCs w:val="24"/>
        </w:rPr>
        <w:t>Instrumental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Activities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, IADL - skala </w:t>
      </w:r>
      <w:proofErr w:type="spellStart"/>
      <w:r>
        <w:rPr>
          <w:color w:val="000000"/>
          <w:sz w:val="24"/>
          <w:szCs w:val="24"/>
        </w:rPr>
        <w:t>Lawtona</w:t>
      </w:r>
      <w:proofErr w:type="spellEnd"/>
      <w:r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689E40F8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fizyczną:</w:t>
      </w:r>
    </w:p>
    <w:p w14:paraId="1A2F60DC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stan odżywienia (Mini </w:t>
      </w:r>
      <w:proofErr w:type="spellStart"/>
      <w:r>
        <w:rPr>
          <w:color w:val="000000"/>
          <w:sz w:val="24"/>
          <w:szCs w:val="24"/>
        </w:rPr>
        <w:t>Nutritional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Assessment</w:t>
      </w:r>
      <w:proofErr w:type="spellEnd"/>
      <w:r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26A38794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>
        <w:rPr>
          <w:color w:val="000000"/>
          <w:sz w:val="24"/>
          <w:szCs w:val="24"/>
        </w:rPr>
        <w:t>Tinetti</w:t>
      </w:r>
      <w:proofErr w:type="spellEnd"/>
      <w:r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6A950052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>
        <w:rPr>
          <w:color w:val="000000"/>
          <w:sz w:val="24"/>
          <w:szCs w:val="24"/>
        </w:rPr>
        <w:t>Heart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713A3589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6124AA40" w14:textId="77777777" w:rsidR="009627F9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stanu umysłowego:</w:t>
      </w:r>
    </w:p>
    <w:p w14:paraId="56A43F3A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ocena sprawności umysłowej – skala </w:t>
      </w:r>
      <w:proofErr w:type="spellStart"/>
      <w:r>
        <w:rPr>
          <w:color w:val="000000"/>
          <w:sz w:val="24"/>
          <w:szCs w:val="24"/>
        </w:rPr>
        <w:t>Folsteina</w:t>
      </w:r>
      <w:proofErr w:type="spellEnd"/>
      <w:r>
        <w:rPr>
          <w:color w:val="000000"/>
          <w:sz w:val="24"/>
          <w:szCs w:val="24"/>
        </w:rPr>
        <w:t xml:space="preserve"> (MMSE - mini </w:t>
      </w:r>
      <w:proofErr w:type="spellStart"/>
      <w:r>
        <w:rPr>
          <w:color w:val="000000"/>
          <w:sz w:val="24"/>
          <w:szCs w:val="24"/>
        </w:rPr>
        <w:t>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examination</w:t>
      </w:r>
      <w:proofErr w:type="spellEnd"/>
      <w:r>
        <w:rPr>
          <w:color w:val="000000"/>
          <w:sz w:val="24"/>
          <w:szCs w:val="24"/>
        </w:rPr>
        <w:t>); badanie powinno być wykonane przez psychologa lub psychoterapeutę po przyjęciu i przed wypisem.</w:t>
      </w:r>
    </w:p>
    <w:p w14:paraId="761A7613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stanu emocjonalnego - geriatryczna skala oceny depresji (</w:t>
      </w:r>
      <w:proofErr w:type="spellStart"/>
      <w:r>
        <w:rPr>
          <w:color w:val="000000"/>
          <w:sz w:val="24"/>
          <w:szCs w:val="24"/>
        </w:rPr>
        <w:t>Geriatric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Depression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Scale</w:t>
      </w:r>
      <w:proofErr w:type="spellEnd"/>
      <w:r>
        <w:rPr>
          <w:color w:val="000000"/>
          <w:sz w:val="24"/>
          <w:szCs w:val="24"/>
        </w:rPr>
        <w:t>, GDS); badanie powinno być wykonane przez psychologa lub psychoterapeutę przy kwalifikacji pacjenta bądź w momencie  przyjęcia i przed wypisem.</w:t>
      </w:r>
    </w:p>
    <w:p w14:paraId="7030A738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58BF3FA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1B6F3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885C5E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F0608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5850C7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VI</w:t>
      </w:r>
    </w:p>
    <w:p w14:paraId="3C3CB34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REKRUTACJA PACJENTÓW DO DDOM</w:t>
      </w:r>
    </w:p>
    <w:p w14:paraId="7FB6C0DF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112248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23</w:t>
      </w:r>
    </w:p>
    <w:p w14:paraId="5010DA5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194058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odbywa się na podstawie Regulaminu Rekrutacyjnego, który stanowi odrębny dokument, zgodny z informacjami zawartymi w regulaminie Organizacyjnym.</w:t>
      </w:r>
    </w:p>
    <w:p w14:paraId="16A4FD6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jest prowadzona w trybie ciągłym.</w:t>
      </w:r>
    </w:p>
    <w:p w14:paraId="529A782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Wymagane dokumenty rekrutacyjne </w:t>
      </w:r>
      <w:proofErr w:type="spellStart"/>
      <w:r>
        <w:rPr>
          <w:color w:val="000000"/>
          <w:sz w:val="24"/>
          <w:szCs w:val="24"/>
        </w:rPr>
        <w:t>tj</w:t>
      </w:r>
      <w:proofErr w:type="spellEnd"/>
      <w:r>
        <w:rPr>
          <w:color w:val="000000"/>
          <w:sz w:val="24"/>
          <w:szCs w:val="24"/>
        </w:rPr>
        <w:t>:</w:t>
      </w:r>
    </w:p>
    <w:p w14:paraId="0B00C6FE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skierowanie do Dziennego Domu Opieki Medycznej (zał. nr 1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37DEA8AF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kartę oceny stanu klinicznego wg skali </w:t>
      </w:r>
      <w:proofErr w:type="spellStart"/>
      <w:r>
        <w:rPr>
          <w:color w:val="000000"/>
          <w:sz w:val="24"/>
          <w:szCs w:val="24"/>
        </w:rPr>
        <w:t>Barthel</w:t>
      </w:r>
      <w:proofErr w:type="spellEnd"/>
      <w:r>
        <w:rPr>
          <w:color w:val="000000"/>
          <w:sz w:val="24"/>
          <w:szCs w:val="24"/>
        </w:rPr>
        <w:t xml:space="preserve"> (zał. nr 2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 wystawione przez lekarza POZ (Podstawowej Opieki Zdrowotnej) lub w przypadku pacjentów bezpośrednio po leczeniu szpitalnym, przez lekarza ubezpieczenia zdrowotnego udzielającego świadczeń w szpitalu</w:t>
      </w:r>
    </w:p>
    <w:p w14:paraId="73FA1411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deklarację udziału w projekcie (zał. nr 3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5BE0CFDA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zgodę i zobowiązanie rodziny / opiekuna pacjenta (zał. nr 4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5A92CBD0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uczestnika projektu (zał. nr 5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4CA1E0CD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rekrutacyjny (</w:t>
      </w:r>
      <w:proofErr w:type="spellStart"/>
      <w:r>
        <w:rPr>
          <w:color w:val="000000"/>
          <w:sz w:val="24"/>
          <w:szCs w:val="24"/>
        </w:rPr>
        <w:t>zał</w:t>
      </w:r>
      <w:proofErr w:type="spellEnd"/>
      <w:r>
        <w:rPr>
          <w:color w:val="000000"/>
          <w:sz w:val="24"/>
          <w:szCs w:val="24"/>
        </w:rPr>
        <w:t xml:space="preserve"> nr 6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).</w:t>
      </w:r>
    </w:p>
    <w:p w14:paraId="7939E412" w14:textId="77777777" w:rsidR="009627F9" w:rsidRDefault="009627F9">
      <w:pPr>
        <w:pStyle w:val="Standard"/>
        <w:spacing w:line="276" w:lineRule="auto"/>
        <w:ind w:left="1440"/>
        <w:jc w:val="both"/>
        <w:rPr>
          <w:color w:val="000000"/>
          <w:sz w:val="24"/>
          <w:szCs w:val="24"/>
        </w:rPr>
      </w:pPr>
    </w:p>
    <w:p w14:paraId="3CEF914F" w14:textId="0DC5C711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Dokumenty rekrutacyjne należy składać w </w:t>
      </w:r>
      <w:r>
        <w:rPr>
          <w:b/>
          <w:bCs/>
          <w:color w:val="000000"/>
          <w:sz w:val="24"/>
          <w:szCs w:val="24"/>
        </w:rPr>
        <w:t>Dziennym Domu Opieki Medy</w:t>
      </w:r>
      <w:r w:rsidR="00A81868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znej Centrum Medyczno- Diagnostyczne Sp. z o. o., w </w:t>
      </w:r>
      <w:r w:rsidR="00A81868">
        <w:rPr>
          <w:b/>
          <w:bCs/>
          <w:color w:val="000000"/>
          <w:sz w:val="24"/>
          <w:szCs w:val="24"/>
        </w:rPr>
        <w:t>Strachówce</w:t>
      </w:r>
      <w:r>
        <w:rPr>
          <w:b/>
          <w:bCs/>
          <w:color w:val="000000"/>
          <w:sz w:val="24"/>
          <w:szCs w:val="24"/>
        </w:rPr>
        <w:t xml:space="preserve"> ul.</w:t>
      </w:r>
      <w:r w:rsidR="001E2E4F">
        <w:rPr>
          <w:b/>
          <w:bCs/>
          <w:color w:val="000000"/>
          <w:sz w:val="24"/>
          <w:szCs w:val="24"/>
        </w:rPr>
        <w:t xml:space="preserve"> </w:t>
      </w:r>
      <w:r w:rsidR="00A81868">
        <w:rPr>
          <w:b/>
          <w:bCs/>
          <w:color w:val="000000"/>
          <w:sz w:val="24"/>
          <w:szCs w:val="24"/>
        </w:rPr>
        <w:t>Norwida 7</w:t>
      </w:r>
      <w:r>
        <w:rPr>
          <w:b/>
          <w:bCs/>
          <w:color w:val="000000"/>
          <w:sz w:val="24"/>
          <w:szCs w:val="24"/>
        </w:rPr>
        <w:t xml:space="preserve"> , </w:t>
      </w:r>
      <w:r>
        <w:rPr>
          <w:color w:val="000000"/>
          <w:sz w:val="24"/>
          <w:szCs w:val="24"/>
        </w:rPr>
        <w:t>w dni robocze od godz. 08:00 do 14:30:</w:t>
      </w:r>
    </w:p>
    <w:p w14:paraId="4DA64676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osobiście w sekretariacie DDOM,</w:t>
      </w:r>
    </w:p>
    <w:p w14:paraId="7EE9F0A2" w14:textId="5CEB80D9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>listownie w kopercie z dopiskiem „DDOM</w:t>
      </w:r>
      <w:r w:rsidR="00A81868">
        <w:rPr>
          <w:color w:val="000000"/>
          <w:sz w:val="24"/>
          <w:szCs w:val="24"/>
        </w:rPr>
        <w:t xml:space="preserve"> </w:t>
      </w:r>
      <w:proofErr w:type="spellStart"/>
      <w:r w:rsidR="00A81868">
        <w:rPr>
          <w:color w:val="000000"/>
          <w:sz w:val="24"/>
          <w:szCs w:val="24"/>
        </w:rPr>
        <w:t>Stachówka</w:t>
      </w:r>
      <w:proofErr w:type="spellEnd"/>
      <w:r>
        <w:rPr>
          <w:color w:val="000000"/>
          <w:sz w:val="24"/>
          <w:szCs w:val="24"/>
        </w:rPr>
        <w:t>”,</w:t>
      </w:r>
    </w:p>
    <w:p w14:paraId="6FC179E6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drogą elektroniczną e- mail: </w:t>
      </w:r>
      <w:hyperlink r:id="rId7">
        <w:r>
          <w:rPr>
            <w:rStyle w:val="czeinternetowe"/>
            <w:sz w:val="24"/>
            <w:szCs w:val="24"/>
          </w:rPr>
          <w:t>ddom@centrum.med.pl</w:t>
        </w:r>
      </w:hyperlink>
    </w:p>
    <w:p w14:paraId="6C6E60E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Powyższe druki można pobrać w sekretariacie bądź ze strony internetowej </w:t>
      </w:r>
      <w:r>
        <w:rPr>
          <w:color w:val="0000FF"/>
          <w:sz w:val="24"/>
          <w:szCs w:val="24"/>
        </w:rPr>
        <w:t xml:space="preserve">http://www.centrum.med.pl </w:t>
      </w:r>
      <w:r>
        <w:rPr>
          <w:color w:val="000000"/>
          <w:sz w:val="24"/>
          <w:szCs w:val="24"/>
        </w:rPr>
        <w:t>w zakładce Dzienny Dom Opieki Medycznej.</w:t>
      </w:r>
    </w:p>
    <w:p w14:paraId="6188F4A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mogą być dostarczone osobiście przez pacjenta, rodzinę bądź jego opiekuna lub pocztą na adres wskazany powyżej.</w:t>
      </w:r>
    </w:p>
    <w:p w14:paraId="5E1EB06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wpływu dokumentów do DDOM (dyżurka lekarska i pielęgniarska) decyduje o kolejności rejestracji w kolejce oczekujących.</w:t>
      </w:r>
    </w:p>
    <w:p w14:paraId="5A62B51D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przyjęciu decyduje suma uzyskanych punktów w ramach kryteriów obligatoryjnych i premiujących wg załącznika nr 6 Regulaminu Rekrutacyjnego- formularz rekrutacyjny, następnie kolejność zgłoszeń,</w:t>
      </w:r>
    </w:p>
    <w:p w14:paraId="17CAF4E0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 Rekrutacja prowadzona będzie w trybie ciągłym do dnia 04.01.2021 r., lub do wyczerpania liczby miejsc zadeklarowanych w projekcie.</w:t>
      </w:r>
    </w:p>
    <w:p w14:paraId="6020F8F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pierwszym etapie wymagane jest złożenie kompletnych dokumentów przez osoby zainteresowane objęciem opieki. O zakwalifikowaniu pacjenta do kolejnego etapu poinformujmy drogą telefoniczną.</w:t>
      </w:r>
    </w:p>
    <w:p w14:paraId="6BFBC90F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przypadku złożenia niekompletnych dokumentów prosimy o uzupełnienie braków w terminie 10 dni roboczych (od daty poinformowania o tym fakcie). Nie uzupełnienie braków w dokumentach będzie skutkowało skreśleniem z listy oczekujących.</w:t>
      </w:r>
    </w:p>
    <w:p w14:paraId="355D408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Osoby nie zakwalifikowane do projektu ze względu na brak wolnych miejsc zostaną umieszczone na liście rezerwowej.</w:t>
      </w:r>
    </w:p>
    <w:p w14:paraId="55817374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Rekrutacja będzie odbywać się z uwzględnieniem zasady równości dostępu do świadczeń bez względu m.in. na płeć, niepełnosprawność, status społeczny, pochodzenie.</w:t>
      </w:r>
    </w:p>
    <w:p w14:paraId="6236FF02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przypadku nie zakwalifikowania pacjenta do projektu nie będą odsyłane dokumenty zgłoszeniowe. Będą one znajdować się w siedzibie DDOM.</w:t>
      </w:r>
    </w:p>
    <w:p w14:paraId="72E1CFB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wszystkie złożone wnioski zostanie udzielona odpowiedź o zakwalifikowaniu /bądź nie zakwalifikowaniu / do projektu w formie listownej, telefonicznej lub drogą elektroniczną.</w:t>
      </w:r>
    </w:p>
    <w:p w14:paraId="5BEA46BE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 Wszelkie pytania na temat rekrutacji i funkcjonowania DDOM można przesyłać drogą elektroniczną na adres: </w:t>
      </w:r>
      <w:hyperlink r:id="rId8">
        <w:r>
          <w:rPr>
            <w:rStyle w:val="czeinternetowe"/>
            <w:sz w:val="24"/>
            <w:szCs w:val="24"/>
          </w:rPr>
          <w:t>ddom@centrum.med.pl</w:t>
        </w:r>
      </w:hyperlink>
    </w:p>
    <w:p w14:paraId="45A8C7C1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Osoby zakwalifikowane do udziału w Projekcie zobowiązane będą do dostarczenia najpóźniej w pierwszym dniu wsparcia:</w:t>
      </w:r>
    </w:p>
    <w:p w14:paraId="7704240E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Deklaracja udziału w Projekcie, zgodnie z załącznikiem nr 3 do Regulaminu rekrutacji i uczestnictwa w projekcie,</w:t>
      </w:r>
    </w:p>
    <w:p w14:paraId="74E8315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Osobom, którym udzielone będzie wsparcie w formie zapewnienia bezpłatnego transportu do/z DDOM zobowiązane będą do dostarczenia najpóźniej w pierwszym dniu wsparcia zobowiązania rodziny do współpracy w przygotowaniu pacjenta do transportu.</w:t>
      </w:r>
    </w:p>
    <w:p w14:paraId="0AB97AA6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Wymienione powyżej dokumenty muszą być opatrzone własnoręcznym, czytelnym podpisem Uczestnika/Opiekuna wraz z datą wypełnienia dokumentów.</w:t>
      </w:r>
    </w:p>
    <w:p w14:paraId="08A2F40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uzasadnionych przypadkach,  Centrum ma prawo zweryfikować wiarygodność danych podanych w formularzu rekrutacyjnym i załącznikach przez:</w:t>
      </w:r>
    </w:p>
    <w:p w14:paraId="6E7822C1" w14:textId="77777777" w:rsidR="009627F9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ich w odpowiednich instytucjach lub,</w:t>
      </w:r>
    </w:p>
    <w:p w14:paraId="11DA3622" w14:textId="77777777" w:rsidR="009627F9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uczestników do przedłożenia stosownych dokumentów.</w:t>
      </w:r>
    </w:p>
    <w:p w14:paraId="7B5B7F1B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Dokumentacja rekrutacyjna przetwarzana jest i przechowywana z poszanowaniem postanowień zapisów Ustawy z dnia 29 sierpnia 1997 r. o ochronie danych osobowych z późn.zm. (Dz.U. 1997 Nr 133 poz. 883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zam.). Prawa i obowiązki Uczestnika Projektu</w:t>
      </w:r>
    </w:p>
    <w:p w14:paraId="002816F7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 zakończeniu udziału pacjent i opiekun pacjenta/członek rodziny wypełnia ankietę oceniająca usługi DDOM.</w:t>
      </w:r>
    </w:p>
    <w:p w14:paraId="1D05A16D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7C0EA61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VII</w:t>
      </w:r>
    </w:p>
    <w:p w14:paraId="5905CFBD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PRAWA I OBOWIĄZKI PACJENTA</w:t>
      </w:r>
    </w:p>
    <w:p w14:paraId="4EFF5F59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F9C36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24</w:t>
      </w:r>
    </w:p>
    <w:p w14:paraId="49CB349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3AD78B3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istotnej dysfunkcji motorycznej narządów ruchu pacjenta, która zostanie oceniona przez WZT, DDOM świadczy bezpłatny transport z miejsca zamieszkania do DDOM-u i powrót do miejsca zamieszkania. W tym przypadku wymagana będzie zgoda i zobowiązanie rodziny/ opiekuna do współpracy w przygotowaniu pacjenta do transportu (zał. nr 4)</w:t>
      </w:r>
    </w:p>
    <w:p w14:paraId="00FC1777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21CD8B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25</w:t>
      </w:r>
    </w:p>
    <w:p w14:paraId="07B1DB7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D3C348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uczestniczący w projekcie i rodzina/ opiekun mają obowiązek:</w:t>
      </w:r>
    </w:p>
    <w:p w14:paraId="19B7D48B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Stosować się do wewnętrznych regulaminów obowiązujących w Centrum Medyczno- Diagnostycznym z siedzibą w Siedlcach;</w:t>
      </w:r>
    </w:p>
    <w:p w14:paraId="3C61A67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  Współpracować z zespołem terapeutycznym w przygotowaniu pacjenta do transportu;</w:t>
      </w:r>
    </w:p>
    <w:p w14:paraId="093D335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Dostarczyć leki zażywane przewlekle przez pacjenta (choroby przewlekłe) w oryginalnych opakowaniach z datą ważności;</w:t>
      </w:r>
    </w:p>
    <w:p w14:paraId="0BE7B5A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Informować telefonicznie o nieobecności uczestnika projektu.</w:t>
      </w:r>
    </w:p>
    <w:p w14:paraId="5331673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95294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1BEB6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26</w:t>
      </w:r>
    </w:p>
    <w:p w14:paraId="2A22BA3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14F9E9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rodziny lub opiekuna w organizowanych przez personel DDOM-u spotkaniach edukacyjnych będzie obowiązkowy.</w:t>
      </w:r>
    </w:p>
    <w:p w14:paraId="3684A874" w14:textId="77777777" w:rsidR="009627F9" w:rsidRDefault="009627F9">
      <w:pPr>
        <w:pStyle w:val="Standard"/>
        <w:spacing w:line="276" w:lineRule="auto"/>
        <w:rPr>
          <w:b/>
          <w:bCs/>
          <w:color w:val="000000"/>
          <w:sz w:val="24"/>
          <w:szCs w:val="24"/>
        </w:rPr>
      </w:pPr>
    </w:p>
    <w:p w14:paraId="1A3F458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85C232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27</w:t>
      </w:r>
    </w:p>
    <w:p w14:paraId="51BCEBA7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7A93BC2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Obowiązkiem pacjenta jest:</w:t>
      </w:r>
    </w:p>
    <w:p w14:paraId="1266765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przestrzeganie kultury,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dbanie o higienę osobistą, wygląd zewnętrzny,</w:t>
      </w:r>
    </w:p>
    <w:p w14:paraId="7FD7B56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troska o mienie DDOM-u, a w szczególności będące w bezpośredniej jego dyspozycji,</w:t>
      </w:r>
    </w:p>
    <w:p w14:paraId="11575F0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niezwłoczne powiadomienie personelu o awarii, uszkodzeniu sprzętu lub urządzeń DDOM-u,</w:t>
      </w:r>
    </w:p>
    <w:p w14:paraId="5FE4658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ustalonych godzin spożywania posiłków,</w:t>
      </w:r>
    </w:p>
    <w:p w14:paraId="5817E6C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-aktywne uczestniczenie w zabiegach fizjoterapeutycznych, terapii zajęciowej i zajęciach edukacyjnych,</w:t>
      </w:r>
    </w:p>
    <w:p w14:paraId="27FD280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-przestrzeganie przyjętych zasad współżycia pomiędzy pacjentami i personelem DDOM oraz zastosowanie się do zaleceń kierownika i pozostałych pracowników DDOM,</w:t>
      </w:r>
    </w:p>
    <w:p w14:paraId="35F45B5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bezwzględnego zakazu spożywania alkoholu i palenia tytoniu,</w:t>
      </w:r>
    </w:p>
    <w:p w14:paraId="7A60320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nieopuszczanie jednostki bez zgody personelu DDOM</w:t>
      </w:r>
    </w:p>
    <w:p w14:paraId="576C1D3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zasad ustalonych w aktach prawa wewnętrznego.</w:t>
      </w:r>
    </w:p>
    <w:p w14:paraId="69A8DB4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zachowanie respektującego prawa innych pacjentów do wypoczynku.</w:t>
      </w:r>
    </w:p>
    <w:p w14:paraId="0DF23EDE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216283F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28</w:t>
      </w:r>
    </w:p>
    <w:p w14:paraId="5B6D9935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69B777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może korzystać ze świadczeń DDOM tylko raz w czasie trwania projektu (nie dotyczy pacjentów, którzy przerwali leczenie z powodu pogorszenia się stanu zdrowia).</w:t>
      </w:r>
    </w:p>
    <w:p w14:paraId="6543220A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B7DC59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29</w:t>
      </w:r>
    </w:p>
    <w:p w14:paraId="03129B5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BDDE56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zobowiązany jest do korzystania ze świadczeń w DDOM w sposób ciągły pod rygorem skreślenia z listy uczestników projektu. W przypadku nieuzasadnionej nieobecności w okresie 3 dni roboczych następuje skreślenie pacjenta z listy uczestników projektu.</w:t>
      </w:r>
    </w:p>
    <w:p w14:paraId="0AB7160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CD531D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30</w:t>
      </w:r>
    </w:p>
    <w:p w14:paraId="09E68F8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D1DEAC3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skreślenia uczestnika projektu, na jego miejsce zostanie zakwalifikowana kolejna osoba z listy oczekujących.</w:t>
      </w:r>
    </w:p>
    <w:p w14:paraId="2FC4332D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4EC146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FD758B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ROZDZIAŁ VIII</w:t>
      </w:r>
    </w:p>
    <w:p w14:paraId="4373E94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POSTANIOWIENIA KOŃCOWE</w:t>
      </w:r>
    </w:p>
    <w:p w14:paraId="50CA3A57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92CEFB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31</w:t>
      </w:r>
    </w:p>
    <w:p w14:paraId="4BF671EA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87CFDD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regulaminu wymagają formy pisemnej.</w:t>
      </w:r>
    </w:p>
    <w:p w14:paraId="7E230728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0D67282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32</w:t>
      </w:r>
    </w:p>
    <w:p w14:paraId="5DF3AB2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7F9233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zatwierdza Zarząd Centrum Medyczno- Diagnostyczne Sp. z o. o.</w:t>
      </w:r>
    </w:p>
    <w:p w14:paraId="5BCA174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2ECE8F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5B35A6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CA0CEB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33</w:t>
      </w:r>
    </w:p>
    <w:p w14:paraId="5026B7B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861D524" w14:textId="6B35EDEC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Dokumentacja pacjentów DDOM w czasie trwania projektu będzie dostępna na miejscu tj.  w siedzibie DDOM  </w:t>
      </w:r>
      <w:r w:rsidR="00A81868">
        <w:rPr>
          <w:color w:val="000000"/>
          <w:sz w:val="24"/>
          <w:szCs w:val="24"/>
        </w:rPr>
        <w:t>Strachówka</w:t>
      </w:r>
      <w:r>
        <w:rPr>
          <w:color w:val="000000"/>
          <w:sz w:val="24"/>
          <w:szCs w:val="24"/>
        </w:rPr>
        <w:t xml:space="preserve"> ul. </w:t>
      </w:r>
      <w:r w:rsidR="00A81868">
        <w:rPr>
          <w:color w:val="000000"/>
          <w:sz w:val="24"/>
          <w:szCs w:val="24"/>
        </w:rPr>
        <w:t>Norwida 7</w:t>
      </w:r>
      <w:r>
        <w:rPr>
          <w:color w:val="000000"/>
          <w:sz w:val="24"/>
          <w:szCs w:val="24"/>
        </w:rPr>
        <w:t xml:space="preserve"> </w:t>
      </w:r>
    </w:p>
    <w:p w14:paraId="5C3AD018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74E190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34</w:t>
      </w:r>
    </w:p>
    <w:p w14:paraId="6A2352D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2D395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wchodzi w życie z dniem jego podpisania.</w:t>
      </w:r>
    </w:p>
    <w:p w14:paraId="29FDFD3A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0FE8512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35</w:t>
      </w:r>
    </w:p>
    <w:p w14:paraId="5E7DBF5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21A68D" w14:textId="77777777" w:rsidR="009627F9" w:rsidRDefault="00000000">
      <w:pPr>
        <w:pStyle w:val="Standard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przypadku stanu epidemicznego DDOM zmieni formę udzielania świadczeń na </w:t>
      </w:r>
      <w:proofErr w:type="spellStart"/>
      <w:r>
        <w:rPr>
          <w:bCs/>
          <w:color w:val="000000"/>
          <w:sz w:val="24"/>
          <w:szCs w:val="24"/>
        </w:rPr>
        <w:t>teleopiekę</w:t>
      </w:r>
      <w:proofErr w:type="spellEnd"/>
      <w:r>
        <w:rPr>
          <w:bCs/>
          <w:color w:val="000000"/>
          <w:sz w:val="24"/>
          <w:szCs w:val="24"/>
        </w:rPr>
        <w:t xml:space="preserve"> do czasu możliwości bezpiecznego powrotu do realizacji świadczeń przy zachowaniu środków ochrony osobistej i wytycznych Ministerstwa Zdrowia.</w:t>
      </w:r>
    </w:p>
    <w:p w14:paraId="3AFF2911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9D753B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36</w:t>
      </w:r>
    </w:p>
    <w:p w14:paraId="04B31B21" w14:textId="77777777" w:rsidR="009627F9" w:rsidRDefault="00000000">
      <w:pPr>
        <w:pStyle w:val="Standard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Rekrutacja odbywa się według Regulaminu Rekrutacyjnego wraz z załącznikami, który stanowi odrębny dokument.</w:t>
      </w:r>
    </w:p>
    <w:p w14:paraId="66246254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CDD2A34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BA8BFC4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Zatwierdzony przez:</w:t>
      </w:r>
    </w:p>
    <w:p w14:paraId="43D1A8D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D47ADB4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21DFAB8F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1CC54646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57259D2E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590BDEED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3774158C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7B6B6177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6187089E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14626EF1" w14:textId="77777777" w:rsidR="009627F9" w:rsidRDefault="009627F9">
      <w:pPr>
        <w:pStyle w:val="Standard"/>
        <w:spacing w:line="276" w:lineRule="auto"/>
      </w:pPr>
    </w:p>
    <w:sectPr w:rsidR="009627F9">
      <w:headerReference w:type="default" r:id="rId9"/>
      <w:footerReference w:type="default" r:id="rId10"/>
      <w:pgSz w:w="11906" w:h="16838"/>
      <w:pgMar w:top="709" w:right="849" w:bottom="1416" w:left="993" w:header="142" w:footer="27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CC69" w14:textId="77777777" w:rsidR="00494B7E" w:rsidRDefault="00494B7E">
      <w:pPr>
        <w:rPr>
          <w:rFonts w:hint="eastAsia"/>
        </w:rPr>
      </w:pPr>
      <w:r>
        <w:separator/>
      </w:r>
    </w:p>
  </w:endnote>
  <w:endnote w:type="continuationSeparator" w:id="0">
    <w:p w14:paraId="34B7F90A" w14:textId="77777777" w:rsidR="00494B7E" w:rsidRDefault="00494B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03A" w14:textId="51278961" w:rsidR="009627F9" w:rsidRDefault="00000000">
    <w:pPr>
      <w:pStyle w:val="Stopka"/>
    </w:pPr>
    <w:r>
      <w:t xml:space="preserve">Zaktualizowano dn. </w:t>
    </w:r>
    <w:r w:rsidR="00BA53B6">
      <w:t>20.09.2022</w:t>
    </w:r>
  </w:p>
  <w:p w14:paraId="3403CB0F" w14:textId="77777777" w:rsidR="009627F9" w:rsidRDefault="0096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129F" w14:textId="77777777" w:rsidR="00494B7E" w:rsidRDefault="00494B7E">
      <w:pPr>
        <w:rPr>
          <w:rFonts w:hint="eastAsia"/>
        </w:rPr>
      </w:pPr>
      <w:r>
        <w:separator/>
      </w:r>
    </w:p>
  </w:footnote>
  <w:footnote w:type="continuationSeparator" w:id="0">
    <w:p w14:paraId="738C4532" w14:textId="77777777" w:rsidR="00494B7E" w:rsidRDefault="00494B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A7FF" w14:textId="77777777" w:rsidR="009627F9" w:rsidRDefault="00000000">
    <w:pPr>
      <w:pStyle w:val="Nagwek"/>
    </w:pPr>
    <w:r>
      <w:rPr>
        <w:noProof/>
      </w:rPr>
      <w:drawing>
        <wp:inline distT="0" distB="0" distL="0" distR="0" wp14:anchorId="0169DA90" wp14:editId="54F264A8">
          <wp:extent cx="1136650" cy="561340"/>
          <wp:effectExtent l="0" t="0" r="0" b="0"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20C7086" wp14:editId="6245B4C5">
          <wp:extent cx="1005840" cy="36639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734DF95" wp14:editId="32720DD4">
          <wp:extent cx="1615440" cy="360045"/>
          <wp:effectExtent l="0" t="0" r="0" b="0"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5C89486B" wp14:editId="19AC18E0">
          <wp:extent cx="1731010" cy="483870"/>
          <wp:effectExtent l="0" t="0" r="0" b="0"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89C28" w14:textId="77777777" w:rsidR="009627F9" w:rsidRDefault="009627F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  <w:p w14:paraId="3EDB7F0D" w14:textId="77777777" w:rsidR="009627F9" w:rsidRDefault="009627F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56D"/>
    <w:multiLevelType w:val="multilevel"/>
    <w:tmpl w:val="78FA78C2"/>
    <w:lvl w:ilvl="0">
      <w:start w:val="1"/>
      <w:numFmt w:val="lowerLetter"/>
      <w:lvlText w:val="%1)"/>
      <w:lvlJc w:val="left"/>
      <w:pPr>
        <w:ind w:left="1440" w:hanging="360"/>
      </w:pPr>
      <w:rPr>
        <w:rFonts w:cs="Cambri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160"/>
    <w:multiLevelType w:val="multilevel"/>
    <w:tmpl w:val="94609F4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17F"/>
    <w:multiLevelType w:val="multilevel"/>
    <w:tmpl w:val="F0769B5A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5565BE"/>
    <w:multiLevelType w:val="multilevel"/>
    <w:tmpl w:val="04A4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FF54C6"/>
    <w:multiLevelType w:val="multilevel"/>
    <w:tmpl w:val="D07CA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901711"/>
    <w:multiLevelType w:val="multilevel"/>
    <w:tmpl w:val="5B86892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67794F"/>
    <w:multiLevelType w:val="multilevel"/>
    <w:tmpl w:val="50008BB8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2D3091"/>
    <w:multiLevelType w:val="multilevel"/>
    <w:tmpl w:val="E7240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06899"/>
    <w:multiLevelType w:val="multilevel"/>
    <w:tmpl w:val="E6388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8F2BFB"/>
    <w:multiLevelType w:val="multilevel"/>
    <w:tmpl w:val="0CF68B86"/>
    <w:lvl w:ilvl="0">
      <w:start w:val="1"/>
      <w:numFmt w:val="decimal"/>
      <w:lvlText w:val="%1)"/>
      <w:lvlJc w:val="left"/>
      <w:pPr>
        <w:ind w:left="765" w:hanging="4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9F"/>
    <w:multiLevelType w:val="multilevel"/>
    <w:tmpl w:val="A5D2FF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A60FE"/>
    <w:multiLevelType w:val="multilevel"/>
    <w:tmpl w:val="74A8C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761540"/>
    <w:multiLevelType w:val="multilevel"/>
    <w:tmpl w:val="BF9A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E25E14"/>
    <w:multiLevelType w:val="multilevel"/>
    <w:tmpl w:val="0128BE0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1737434563">
    <w:abstractNumId w:val="3"/>
  </w:num>
  <w:num w:numId="2" w16cid:durableId="687609364">
    <w:abstractNumId w:val="13"/>
  </w:num>
  <w:num w:numId="3" w16cid:durableId="861406235">
    <w:abstractNumId w:val="12"/>
  </w:num>
  <w:num w:numId="4" w16cid:durableId="1376735422">
    <w:abstractNumId w:val="2"/>
  </w:num>
  <w:num w:numId="5" w16cid:durableId="1913393285">
    <w:abstractNumId w:val="7"/>
  </w:num>
  <w:num w:numId="6" w16cid:durableId="1985237143">
    <w:abstractNumId w:val="5"/>
  </w:num>
  <w:num w:numId="7" w16cid:durableId="1806853043">
    <w:abstractNumId w:val="9"/>
  </w:num>
  <w:num w:numId="8" w16cid:durableId="859514788">
    <w:abstractNumId w:val="0"/>
  </w:num>
  <w:num w:numId="9" w16cid:durableId="1943299803">
    <w:abstractNumId w:val="10"/>
  </w:num>
  <w:num w:numId="10" w16cid:durableId="1527281728">
    <w:abstractNumId w:val="11"/>
  </w:num>
  <w:num w:numId="11" w16cid:durableId="2137021194">
    <w:abstractNumId w:val="6"/>
  </w:num>
  <w:num w:numId="12" w16cid:durableId="357893701">
    <w:abstractNumId w:val="8"/>
  </w:num>
  <w:num w:numId="13" w16cid:durableId="1615559278">
    <w:abstractNumId w:val="1"/>
  </w:num>
  <w:num w:numId="14" w16cid:durableId="2106949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F9"/>
    <w:rsid w:val="0005669A"/>
    <w:rsid w:val="001E2E4F"/>
    <w:rsid w:val="00494B7E"/>
    <w:rsid w:val="009627F9"/>
    <w:rsid w:val="00A81868"/>
    <w:rsid w:val="00BA53B6"/>
    <w:rsid w:val="00BF6D09"/>
    <w:rsid w:val="00C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11B"/>
  <w15:docId w15:val="{55211BAB-3AFB-484F-B004-7A1E8B2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jc w:val="center"/>
      <w:outlineLvl w:val="0"/>
    </w:pPr>
    <w:rPr>
      <w:rFonts w:ascii="Impact" w:eastAsia="Impact" w:hAnsi="Impact" w:cs="Impact"/>
      <w:spacing w:val="20"/>
    </w:rPr>
  </w:style>
  <w:style w:type="paragraph" w:styleId="Nagwek3">
    <w:name w:val="heading 3"/>
    <w:basedOn w:val="Normalny"/>
    <w:qFormat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  <w:rPr>
      <w:b w:val="0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  <w:sz w:val="24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Arial" w:eastAsia="Arial" w:hAnsi="Arial" w:cs="Arial"/>
      <w:b/>
    </w:rPr>
  </w:style>
  <w:style w:type="character" w:customStyle="1" w:styleId="WW8Num9z0">
    <w:name w:val="WW8Num9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Arial" w:eastAsia="Arial" w:hAnsi="Arial" w:cs="Arial"/>
      <w:b/>
    </w:rPr>
  </w:style>
  <w:style w:type="character" w:customStyle="1" w:styleId="WW8Num14z1">
    <w:name w:val="WW8Num14z1"/>
    <w:qFormat/>
    <w:rPr>
      <w:rFonts w:ascii="Arial" w:eastAsia="Arial" w:hAnsi="Arial" w:cs="Arial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mbri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  <w:sz w:val="24"/>
      <w:szCs w:val="24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Arial" w:hAnsi="Arial" w:cs="Arial"/>
      <w:b/>
      <w:lang w:eastAsia="en-US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0000"/>
      <w:sz w:val="24"/>
      <w:szCs w:val="24"/>
    </w:rPr>
  </w:style>
  <w:style w:type="character" w:customStyle="1" w:styleId="WW8Num24z1">
    <w:name w:val="WW8Num24z1"/>
    <w:qFormat/>
    <w:rPr>
      <w:sz w:val="24"/>
      <w:szCs w:val="24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StopkaZnak">
    <w:name w:val="Stopka Znak"/>
    <w:uiPriority w:val="99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character" w:customStyle="1" w:styleId="NagwekZnak">
    <w:name w:val="Nagłówek Znak"/>
    <w:qFormat/>
    <w:rPr>
      <w:lang w:val="pl-PL"/>
    </w:rPr>
  </w:style>
  <w:style w:type="character" w:customStyle="1" w:styleId="TekstprzypisudolnegoZnak">
    <w:name w:val="Tekst przypisu dolnego Znak"/>
    <w:qFormat/>
    <w:rPr>
      <w:lang w:val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C2E"/>
    <w:rPr>
      <w:b/>
      <w:bCs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color w:val="000000"/>
      <w:sz w:val="24"/>
      <w:szCs w:val="24"/>
    </w:rPr>
  </w:style>
  <w:style w:type="character" w:customStyle="1" w:styleId="ListLabel15">
    <w:name w:val="ListLabel 15"/>
    <w:qFormat/>
    <w:rPr>
      <w:rFonts w:cs="Symbol"/>
      <w:color w:val="000000"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color w:val="000000"/>
      <w:sz w:val="24"/>
      <w:szCs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color w:val="000000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Arial"/>
      <w:b/>
    </w:rPr>
  </w:style>
  <w:style w:type="character" w:customStyle="1" w:styleId="ListLabel25">
    <w:name w:val="ListLabel 25"/>
    <w:qFormat/>
    <w:rPr>
      <w:rFonts w:cs="Arial"/>
      <w:b/>
    </w:rPr>
  </w:style>
  <w:style w:type="character" w:customStyle="1" w:styleId="ListLabel26">
    <w:name w:val="ListLabel 26"/>
    <w:qFormat/>
    <w:rPr>
      <w:rFonts w:cs="Arial"/>
      <w:b/>
    </w:rPr>
  </w:style>
  <w:style w:type="character" w:customStyle="1" w:styleId="ListLabel27">
    <w:name w:val="ListLabel 27"/>
    <w:qFormat/>
    <w:rPr>
      <w:rFonts w:cs="Arial"/>
      <w:b/>
    </w:rPr>
  </w:style>
  <w:style w:type="character" w:customStyle="1" w:styleId="ListLabel28">
    <w:name w:val="ListLabel 28"/>
    <w:qFormat/>
    <w:rPr>
      <w:rFonts w:cs="Arial"/>
      <w:b/>
    </w:rPr>
  </w:style>
  <w:style w:type="character" w:customStyle="1" w:styleId="ListLabel29">
    <w:name w:val="ListLabel 29"/>
    <w:qFormat/>
    <w:rPr>
      <w:rFonts w:cs="Arial"/>
      <w:b/>
    </w:rPr>
  </w:style>
  <w:style w:type="character" w:customStyle="1" w:styleId="ListLabel30">
    <w:name w:val="ListLabel 30"/>
    <w:qFormat/>
    <w:rPr>
      <w:rFonts w:cs="Arial"/>
      <w:b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rFonts w:cs="Arial"/>
      <w:b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color w:val="000000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color w:val="000000"/>
      <w:sz w:val="24"/>
      <w:szCs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4"/>
      <w:szCs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4"/>
      <w:szCs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color w:val="000000"/>
      <w:sz w:val="24"/>
      <w:szCs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color w:val="000000"/>
      <w:sz w:val="24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color w:val="000000"/>
      <w:sz w:val="24"/>
      <w:szCs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color w:val="000000"/>
      <w:sz w:val="24"/>
      <w:szCs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color w:val="000000"/>
      <w:sz w:val="24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color w:val="000000"/>
      <w:sz w:val="24"/>
      <w:szCs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Arial"/>
      <w:b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rFonts w:eastAsia="Times New Roman" w:cs="Times New Roman"/>
      <w:sz w:val="24"/>
    </w:rPr>
  </w:style>
  <w:style w:type="character" w:customStyle="1" w:styleId="ListLabel73">
    <w:name w:val="ListLabel 73"/>
    <w:qFormat/>
    <w:rPr>
      <w:rFonts w:cs="Cambria"/>
      <w:sz w:val="24"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color w:val="000000"/>
      <w:sz w:val="24"/>
      <w:szCs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  <w:sz w:val="24"/>
      <w:szCs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4"/>
      <w:szCs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sz w:val="24"/>
      <w:szCs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4"/>
      <w:szCs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color w:val="000000"/>
      <w:sz w:val="24"/>
      <w:szCs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color w:val="000000"/>
      <w:sz w:val="24"/>
      <w:szCs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4"/>
      <w:szCs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Arial"/>
      <w:b/>
      <w:lang w:eastAsia="en-US"/>
    </w:rPr>
  </w:style>
  <w:style w:type="character" w:customStyle="1" w:styleId="ListLabel111">
    <w:name w:val="ListLabel 111"/>
    <w:qFormat/>
    <w:rPr>
      <w:color w:val="000000"/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color w:val="000000"/>
      <w:sz w:val="24"/>
    </w:rPr>
  </w:style>
  <w:style w:type="character" w:customStyle="1" w:styleId="ListLabel114">
    <w:name w:val="ListLabel 114"/>
    <w:qFormat/>
    <w:rPr>
      <w:sz w:val="24"/>
    </w:rPr>
  </w:style>
  <w:style w:type="character" w:customStyle="1" w:styleId="ListLabel115">
    <w:name w:val="ListLabel 115"/>
    <w:qFormat/>
    <w:rPr>
      <w:sz w:val="22"/>
      <w:szCs w:val="22"/>
    </w:rPr>
  </w:style>
  <w:style w:type="character" w:customStyle="1" w:styleId="ListLabel116">
    <w:name w:val="ListLabel 116"/>
    <w:qFormat/>
    <w:rPr>
      <w:rFonts w:cs="Arial"/>
      <w:b/>
    </w:rPr>
  </w:style>
  <w:style w:type="character" w:customStyle="1" w:styleId="ListLabel117">
    <w:name w:val="ListLabel 117"/>
    <w:qFormat/>
    <w:rPr>
      <w:rFonts w:cs="Arial"/>
      <w:b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  <w:b/>
    </w:rPr>
  </w:style>
  <w:style w:type="character" w:customStyle="1" w:styleId="ListLabel120">
    <w:name w:val="ListLabel 120"/>
    <w:qFormat/>
    <w:rPr>
      <w:rFonts w:cs="Arial"/>
      <w:b/>
    </w:rPr>
  </w:style>
  <w:style w:type="character" w:customStyle="1" w:styleId="ListLabel121">
    <w:name w:val="ListLabel 121"/>
    <w:qFormat/>
    <w:rPr>
      <w:rFonts w:cs="Arial"/>
      <w:b/>
    </w:rPr>
  </w:style>
  <w:style w:type="character" w:customStyle="1" w:styleId="ListLabel122">
    <w:name w:val="ListLabel 122"/>
    <w:qFormat/>
    <w:rPr>
      <w:rFonts w:cs="Arial"/>
      <w:b/>
    </w:rPr>
  </w:style>
  <w:style w:type="character" w:customStyle="1" w:styleId="ListLabel123">
    <w:name w:val="ListLabel 123"/>
    <w:qFormat/>
    <w:rPr>
      <w:rFonts w:cs="Arial"/>
      <w:b/>
    </w:rPr>
  </w:style>
  <w:style w:type="character" w:customStyle="1" w:styleId="ListLabel124">
    <w:name w:val="ListLabel 124"/>
    <w:qFormat/>
    <w:rPr>
      <w:rFonts w:cs="Arial"/>
      <w:b/>
    </w:rPr>
  </w:style>
  <w:style w:type="character" w:customStyle="1" w:styleId="ListLabel125">
    <w:name w:val="ListLabel 125"/>
    <w:qFormat/>
    <w:rPr>
      <w:rFonts w:cs="Arial"/>
      <w:b/>
      <w:lang w:eastAsia="en-US"/>
    </w:rPr>
  </w:style>
  <w:style w:type="character" w:customStyle="1" w:styleId="ListLabel126">
    <w:name w:val="ListLabel 126"/>
    <w:qFormat/>
    <w:rPr>
      <w:rFonts w:cs="Arial"/>
      <w:b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  <w:b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eastAsia="OpenSymbol" w:cs="OpenSymbol"/>
    </w:rPr>
  </w:style>
  <w:style w:type="character" w:customStyle="1" w:styleId="ListLabel132">
    <w:name w:val="ListLabel 132"/>
    <w:qFormat/>
    <w:rPr>
      <w:rFonts w:eastAsia="OpenSymbol" w:cs="OpenSymbol"/>
    </w:rPr>
  </w:style>
  <w:style w:type="character" w:customStyle="1" w:styleId="ListLabel133">
    <w:name w:val="ListLabel 133"/>
    <w:qFormat/>
    <w:rPr>
      <w:rFonts w:eastAsia="OpenSymbol" w:cs="OpenSymbol"/>
    </w:rPr>
  </w:style>
  <w:style w:type="character" w:customStyle="1" w:styleId="ListLabel134">
    <w:name w:val="ListLabel 134"/>
    <w:qFormat/>
    <w:rPr>
      <w:rFonts w:eastAsia="OpenSymbol" w:cs="OpenSymbol"/>
    </w:rPr>
  </w:style>
  <w:style w:type="character" w:customStyle="1" w:styleId="ListLabel135">
    <w:name w:val="ListLabel 135"/>
    <w:qFormat/>
    <w:rPr>
      <w:rFonts w:eastAsia="OpenSymbol" w:cs="OpenSymbol"/>
    </w:rPr>
  </w:style>
  <w:style w:type="character" w:customStyle="1" w:styleId="ListLabel136">
    <w:name w:val="ListLabel 136"/>
    <w:qFormat/>
    <w:rPr>
      <w:rFonts w:eastAsia="OpenSymbol" w:cs="OpenSymbol"/>
    </w:rPr>
  </w:style>
  <w:style w:type="character" w:customStyle="1" w:styleId="ListLabel137">
    <w:name w:val="ListLabel 137"/>
    <w:qFormat/>
    <w:rPr>
      <w:rFonts w:eastAsia="OpenSymbol" w:cs="OpenSymbol"/>
    </w:rPr>
  </w:style>
  <w:style w:type="character" w:customStyle="1" w:styleId="ListLabel138">
    <w:name w:val="ListLabel 138"/>
    <w:qFormat/>
    <w:rPr>
      <w:rFonts w:eastAsia="OpenSymbol" w:cs="OpenSymbol"/>
    </w:rPr>
  </w:style>
  <w:style w:type="character" w:customStyle="1" w:styleId="ListLabel139">
    <w:name w:val="ListLabel 139"/>
    <w:qFormat/>
    <w:rPr>
      <w:rFonts w:eastAsia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color w:val="000000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color w:val="000000"/>
      <w:sz w:val="24"/>
      <w:szCs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color w:val="000000"/>
      <w:sz w:val="24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color w:val="000000"/>
      <w:sz w:val="24"/>
      <w:szCs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4"/>
      <w:szCs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color w:val="000000"/>
      <w:sz w:val="24"/>
      <w:szCs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sz w:val="24"/>
      <w:szCs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sz w:val="24"/>
      <w:szCs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 w:val="24"/>
      <w:szCs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color w:val="000000"/>
      <w:sz w:val="24"/>
      <w:szCs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color w:val="000000"/>
      <w:sz w:val="24"/>
      <w:szCs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color w:val="000000"/>
      <w:sz w:val="24"/>
      <w:szCs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color w:val="000000"/>
      <w:sz w:val="24"/>
      <w:szCs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color w:val="000000"/>
      <w:sz w:val="24"/>
      <w:szCs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color w:val="000000"/>
      <w:sz w:val="24"/>
      <w:szCs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sz w:val="24"/>
      <w:szCs w:val="24"/>
    </w:rPr>
  </w:style>
  <w:style w:type="character" w:customStyle="1" w:styleId="ListLabel195">
    <w:name w:val="ListLabel 195"/>
    <w:qFormat/>
    <w:rPr>
      <w:rFonts w:eastAsia="Times New Roman" w:cs="Times New Roman"/>
      <w:sz w:val="24"/>
    </w:rPr>
  </w:style>
  <w:style w:type="character" w:customStyle="1" w:styleId="ListLabel196">
    <w:name w:val="ListLabel 196"/>
    <w:qFormat/>
    <w:rPr>
      <w:rFonts w:cs="Cambria"/>
      <w:sz w:val="24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color w:val="000000"/>
      <w:sz w:val="24"/>
      <w:szCs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color w:val="000000"/>
      <w:sz w:val="24"/>
      <w:szCs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  <w:color w:val="000000"/>
      <w:sz w:val="24"/>
      <w:szCs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4"/>
      <w:szCs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  <w:sz w:val="24"/>
      <w:szCs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  <w:szCs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color w:val="000000"/>
      <w:sz w:val="24"/>
      <w:szCs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color w:val="000000"/>
      <w:sz w:val="24"/>
      <w:szCs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color w:val="000000"/>
      <w:sz w:val="24"/>
      <w:szCs w:val="24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color w:val="000000"/>
      <w:sz w:val="24"/>
      <w:szCs w:val="24"/>
    </w:rPr>
  </w:style>
  <w:style w:type="character" w:customStyle="1" w:styleId="ListLabel234">
    <w:name w:val="ListLabel 234"/>
    <w:qFormat/>
    <w:rPr>
      <w:sz w:val="24"/>
      <w:szCs w:val="24"/>
    </w:rPr>
  </w:style>
  <w:style w:type="paragraph" w:customStyle="1" w:styleId="Nagwek10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qFormat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ZnakZnak">
    <w:name w:val="Znak Znak"/>
    <w:basedOn w:val="Standard"/>
    <w:qFormat/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pPr>
      <w:ind w:left="708"/>
    </w:pPr>
    <w:rPr>
      <w:rFonts w:ascii="Batang" w:eastAsia="Batang, 바탕" w:hAnsi="Batang" w:cs="Arial"/>
      <w:lang w:eastAsia="en-US"/>
    </w:rPr>
  </w:style>
  <w:style w:type="paragraph" w:customStyle="1" w:styleId="Footnote">
    <w:name w:val="Footnote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031C2E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centrum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om@centrum.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4278</Words>
  <Characters>25673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/>
  <LinksUpToDate>false</LinksUpToDate>
  <CharactersWithSpaces>29892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subject/>
  <dc:creator>e.kroczek</dc:creator>
  <dc:description/>
  <cp:lastModifiedBy>Anna Kropisz</cp:lastModifiedBy>
  <cp:revision>2</cp:revision>
  <cp:lastPrinted>2022-10-21T06:55:00Z</cp:lastPrinted>
  <dcterms:created xsi:type="dcterms:W3CDTF">2022-10-21T07:01:00Z</dcterms:created>
  <dcterms:modified xsi:type="dcterms:W3CDTF">2022-10-21T07:01:00Z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